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A6B1F" w14:textId="77777777" w:rsidR="00FC3311" w:rsidRPr="00542D6E" w:rsidRDefault="002A3CC3" w:rsidP="00A36A57">
      <w:pPr>
        <w:jc w:val="center"/>
        <w:rPr>
          <w:rFonts w:ascii="Arial" w:hAnsi="Arial" w:cs="Arial"/>
          <w:b/>
          <w:sz w:val="28"/>
          <w:szCs w:val="28"/>
        </w:rPr>
      </w:pPr>
      <w:proofErr w:type="spellStart"/>
      <w:r w:rsidRPr="00542D6E">
        <w:rPr>
          <w:rFonts w:ascii="Arial" w:hAnsi="Arial" w:cs="Arial"/>
          <w:b/>
          <w:sz w:val="28"/>
          <w:szCs w:val="28"/>
        </w:rPr>
        <w:t>ChemTec</w:t>
      </w:r>
      <w:proofErr w:type="spellEnd"/>
      <w:r w:rsidR="00F731F9" w:rsidRPr="00542D6E">
        <w:rPr>
          <w:rFonts w:ascii="Arial" w:hAnsi="Arial" w:cs="Arial"/>
          <w:b/>
          <w:sz w:val="28"/>
          <w:szCs w:val="28"/>
        </w:rPr>
        <w:t>:</w:t>
      </w:r>
      <w:r w:rsidRPr="00542D6E">
        <w:rPr>
          <w:rFonts w:ascii="Arial" w:hAnsi="Arial" w:cs="Arial"/>
          <w:b/>
          <w:sz w:val="28"/>
          <w:szCs w:val="28"/>
        </w:rPr>
        <w:t xml:space="preserve"> </w:t>
      </w:r>
      <w:r w:rsidR="00F3724B" w:rsidRPr="00542D6E">
        <w:rPr>
          <w:rFonts w:ascii="Arial" w:hAnsi="Arial" w:cs="Arial"/>
          <w:b/>
          <w:sz w:val="28"/>
          <w:szCs w:val="28"/>
        </w:rPr>
        <w:t>Reverse Osmosis Desalination</w:t>
      </w:r>
    </w:p>
    <w:p w14:paraId="10BC46BA" w14:textId="77777777" w:rsidR="00A36A57" w:rsidRPr="00542D6E" w:rsidRDefault="00104007" w:rsidP="00213DD2">
      <w:pPr>
        <w:spacing w:line="240" w:lineRule="auto"/>
        <w:rPr>
          <w:rFonts w:ascii="Arial" w:hAnsi="Arial" w:cs="Arial"/>
          <w:b/>
          <w:sz w:val="24"/>
          <w:szCs w:val="24"/>
        </w:rPr>
      </w:pPr>
      <w:r w:rsidRPr="00542D6E">
        <w:rPr>
          <w:rFonts w:ascii="Arial" w:hAnsi="Arial" w:cs="Arial"/>
          <w:noProof/>
          <w:sz w:val="24"/>
          <w:szCs w:val="24"/>
        </w:rPr>
        <w:drawing>
          <wp:anchor distT="0" distB="0" distL="114300" distR="114300" simplePos="0" relativeHeight="251658240" behindDoc="0" locked="0" layoutInCell="1" allowOverlap="1" wp14:anchorId="26E09BCE" wp14:editId="11C5FFD0">
            <wp:simplePos x="0" y="0"/>
            <wp:positionH relativeFrom="margin">
              <wp:posOffset>4229100</wp:posOffset>
            </wp:positionH>
            <wp:positionV relativeFrom="margin">
              <wp:posOffset>381635</wp:posOffset>
            </wp:positionV>
            <wp:extent cx="2057400" cy="25901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alination_patents.jpg"/>
                    <pic:cNvPicPr/>
                  </pic:nvPicPr>
                  <pic:blipFill>
                    <a:blip r:embed="rId9">
                      <a:extLst>
                        <a:ext uri="{28A0092B-C50C-407E-A947-70E740481C1C}">
                          <a14:useLocalDpi xmlns:a14="http://schemas.microsoft.com/office/drawing/2010/main" val="0"/>
                        </a:ext>
                      </a:extLst>
                    </a:blip>
                    <a:stretch>
                      <a:fillRect/>
                    </a:stretch>
                  </pic:blipFill>
                  <pic:spPr>
                    <a:xfrm>
                      <a:off x="0" y="0"/>
                      <a:ext cx="2057400" cy="2590165"/>
                    </a:xfrm>
                    <a:prstGeom prst="rect">
                      <a:avLst/>
                    </a:prstGeom>
                  </pic:spPr>
                </pic:pic>
              </a:graphicData>
            </a:graphic>
            <wp14:sizeRelH relativeFrom="margin">
              <wp14:pctWidth>0</wp14:pctWidth>
            </wp14:sizeRelH>
            <wp14:sizeRelV relativeFrom="margin">
              <wp14:pctHeight>0</wp14:pctHeight>
            </wp14:sizeRelV>
          </wp:anchor>
        </w:drawing>
      </w:r>
      <w:r w:rsidR="00A36A57" w:rsidRPr="00542D6E">
        <w:rPr>
          <w:rFonts w:ascii="Arial" w:hAnsi="Arial" w:cs="Arial"/>
          <w:b/>
          <w:sz w:val="24"/>
          <w:szCs w:val="24"/>
        </w:rPr>
        <w:t>Importance &amp; Growth</w:t>
      </w:r>
      <w:r w:rsidR="00257490" w:rsidRPr="00542D6E">
        <w:rPr>
          <w:rFonts w:ascii="Arial" w:hAnsi="Arial" w:cs="Arial"/>
          <w:b/>
          <w:sz w:val="24"/>
          <w:szCs w:val="24"/>
        </w:rPr>
        <w:t xml:space="preserve">    </w:t>
      </w:r>
    </w:p>
    <w:p w14:paraId="21F20578" w14:textId="77777777" w:rsidR="00F3724B" w:rsidRDefault="00F3724B" w:rsidP="00542D6E">
      <w:pPr>
        <w:rPr>
          <w:rFonts w:ascii="Arial" w:hAnsi="Arial" w:cs="Arial"/>
          <w:sz w:val="24"/>
          <w:szCs w:val="24"/>
        </w:rPr>
      </w:pPr>
      <w:r w:rsidRPr="00542D6E">
        <w:rPr>
          <w:rFonts w:ascii="Arial" w:hAnsi="Arial" w:cs="Arial"/>
          <w:sz w:val="24"/>
          <w:szCs w:val="24"/>
        </w:rPr>
        <w:t xml:space="preserve">There is an increased need worldwide for fresh, pure water and reverse osmosis seems to be the answer. This method has been around for decades, but has never been this cost effective and efficient until recently. </w:t>
      </w:r>
    </w:p>
    <w:p w14:paraId="5CC89366" w14:textId="77777777" w:rsidR="00104007" w:rsidRPr="00E10C54" w:rsidRDefault="00B420F0" w:rsidP="00B420F0">
      <w:pPr>
        <w:widowControl w:val="0"/>
        <w:autoSpaceDE w:val="0"/>
        <w:autoSpaceDN w:val="0"/>
        <w:adjustRightInd w:val="0"/>
        <w:rPr>
          <w:rFonts w:ascii="Arial" w:hAnsi="Arial" w:cs="Arial"/>
          <w:sz w:val="24"/>
          <w:szCs w:val="24"/>
        </w:rPr>
      </w:pPr>
      <w:r w:rsidRPr="00B420F0">
        <w:rPr>
          <w:rFonts w:ascii="Arial" w:hAnsi="Arial" w:cs="Arial"/>
          <w:color w:val="000000" w:themeColor="text1"/>
          <w:sz w:val="24"/>
          <w:szCs w:val="24"/>
        </w:rPr>
        <w:t xml:space="preserve">The demand for these systems has opened new sales avenues in multiple </w:t>
      </w:r>
      <w:r w:rsidR="00E10C54">
        <w:rPr>
          <w:rFonts w:ascii="Arial" w:hAnsi="Arial" w:cs="Arial"/>
          <w:color w:val="000000" w:themeColor="text1"/>
          <w:sz w:val="24"/>
          <w:szCs w:val="24"/>
        </w:rPr>
        <w:t>industries. F</w:t>
      </w:r>
      <w:r w:rsidRPr="00B420F0">
        <w:rPr>
          <w:rFonts w:ascii="Arial" w:hAnsi="Arial" w:cs="Arial"/>
          <w:color w:val="000000" w:themeColor="text1"/>
          <w:sz w:val="24"/>
          <w:szCs w:val="24"/>
        </w:rPr>
        <w:t>rom home appliance manufacturers to cruise ships and even luxury yacht builders</w:t>
      </w:r>
      <w:proofErr w:type="gramStart"/>
      <w:r w:rsidR="00E10C54">
        <w:rPr>
          <w:rFonts w:ascii="Arial" w:hAnsi="Arial" w:cs="Arial"/>
          <w:color w:val="000000" w:themeColor="text1"/>
          <w:sz w:val="24"/>
          <w:szCs w:val="24"/>
        </w:rPr>
        <w:t>;</w:t>
      </w:r>
      <w:proofErr w:type="gramEnd"/>
      <w:r>
        <w:rPr>
          <w:rFonts w:ascii="Arial" w:hAnsi="Arial" w:cs="Arial"/>
          <w:color w:val="3F3F3F"/>
          <w:sz w:val="24"/>
          <w:szCs w:val="24"/>
        </w:rPr>
        <w:t xml:space="preserve"> </w:t>
      </w:r>
      <w:r w:rsidR="00E10C54">
        <w:rPr>
          <w:rFonts w:ascii="Arial" w:hAnsi="Arial" w:cs="Arial"/>
          <w:sz w:val="24"/>
          <w:szCs w:val="24"/>
        </w:rPr>
        <w:t>t</w:t>
      </w:r>
      <w:r w:rsidR="00F3724B" w:rsidRPr="00542D6E">
        <w:rPr>
          <w:rFonts w:ascii="Arial" w:hAnsi="Arial" w:cs="Arial"/>
          <w:sz w:val="24"/>
          <w:szCs w:val="24"/>
        </w:rPr>
        <w:t xml:space="preserve">he desalination industry </w:t>
      </w:r>
      <w:r>
        <w:rPr>
          <w:rFonts w:ascii="Arial" w:hAnsi="Arial" w:cs="Arial"/>
          <w:sz w:val="24"/>
          <w:szCs w:val="24"/>
        </w:rPr>
        <w:t xml:space="preserve">is </w:t>
      </w:r>
      <w:r w:rsidR="00F3724B" w:rsidRPr="00542D6E">
        <w:rPr>
          <w:rFonts w:ascii="Arial" w:hAnsi="Arial" w:cs="Arial"/>
          <w:sz w:val="24"/>
          <w:szCs w:val="24"/>
        </w:rPr>
        <w:t xml:space="preserve">growing 15% per year. This growth will only continue to rise as the population increases and the fresh water reserves are consumed. In fact, according to the International Desalination Association, between 2001-2011 the industrial capacity for desalination water expanded 267 percent. </w:t>
      </w:r>
      <w:r w:rsidR="001F6F54" w:rsidRPr="00542D6E">
        <w:rPr>
          <w:rFonts w:ascii="Arial" w:hAnsi="Arial" w:cs="Arial"/>
          <w:sz w:val="24"/>
          <w:szCs w:val="24"/>
        </w:rPr>
        <w:t xml:space="preserve"> </w:t>
      </w:r>
    </w:p>
    <w:p w14:paraId="15CBA2D9" w14:textId="77777777" w:rsidR="001F6F54" w:rsidRDefault="00104007" w:rsidP="00213DD2">
      <w:pPr>
        <w:spacing w:line="240" w:lineRule="auto"/>
        <w:rPr>
          <w:b/>
          <w:sz w:val="24"/>
          <w:szCs w:val="24"/>
        </w:rPr>
      </w:pPr>
      <w:r w:rsidRPr="00542D6E">
        <w:rPr>
          <w:rFonts w:ascii="Arial" w:hAnsi="Arial" w:cs="Arial"/>
          <w:i/>
          <w:sz w:val="20"/>
          <w:szCs w:val="20"/>
        </w:rPr>
        <w:t>– Pacific Rim RO 2013</w:t>
      </w:r>
      <w:r w:rsidR="001F6F54" w:rsidRPr="00542D6E">
        <w:rPr>
          <w:rFonts w:ascii="Arial" w:hAnsi="Arial" w:cs="Arial"/>
          <w:i/>
          <w:sz w:val="20"/>
          <w:szCs w:val="20"/>
        </w:rPr>
        <w:t xml:space="preserve">    </w:t>
      </w:r>
      <w:r w:rsidR="001F6F54" w:rsidRPr="00104007">
        <w:rPr>
          <w:i/>
          <w:sz w:val="20"/>
          <w:szCs w:val="20"/>
        </w:rPr>
        <w:t xml:space="preserve">                  </w:t>
      </w:r>
      <w:r w:rsidR="001F6F54" w:rsidRPr="00104007">
        <w:rPr>
          <w:b/>
          <w:sz w:val="24"/>
          <w:szCs w:val="24"/>
        </w:rPr>
        <w:t xml:space="preserve">                      </w:t>
      </w:r>
    </w:p>
    <w:p w14:paraId="40331CCC" w14:textId="77777777" w:rsidR="005F25FD" w:rsidRDefault="001F6F54" w:rsidP="00AC1DCD">
      <w:pPr>
        <w:spacing w:line="240" w:lineRule="auto"/>
        <w:rPr>
          <w:rFonts w:ascii="Arial" w:hAnsi="Arial" w:cs="Arial"/>
          <w:b/>
          <w:sz w:val="24"/>
          <w:szCs w:val="24"/>
        </w:rPr>
      </w:pPr>
      <w:r w:rsidRPr="00542D6E">
        <w:rPr>
          <w:rFonts w:ascii="Arial" w:hAnsi="Arial" w:cs="Arial"/>
          <w:b/>
          <w:sz w:val="24"/>
          <w:szCs w:val="24"/>
        </w:rPr>
        <w:t xml:space="preserve">Related </w:t>
      </w:r>
      <w:proofErr w:type="spellStart"/>
      <w:r w:rsidRPr="00542D6E">
        <w:rPr>
          <w:rFonts w:ascii="Arial" w:hAnsi="Arial" w:cs="Arial"/>
          <w:b/>
          <w:sz w:val="24"/>
          <w:szCs w:val="24"/>
        </w:rPr>
        <w:t>ChemTec</w:t>
      </w:r>
      <w:proofErr w:type="spellEnd"/>
      <w:r w:rsidRPr="00542D6E">
        <w:rPr>
          <w:rFonts w:ascii="Arial" w:hAnsi="Arial" w:cs="Arial"/>
          <w:b/>
          <w:sz w:val="24"/>
          <w:szCs w:val="24"/>
        </w:rPr>
        <w:t xml:space="preserve"> Product</w:t>
      </w:r>
      <w:r w:rsidR="00AC1DCD" w:rsidRPr="00542D6E">
        <w:rPr>
          <w:rFonts w:ascii="Arial" w:hAnsi="Arial" w:cs="Arial"/>
          <w:b/>
          <w:sz w:val="24"/>
          <w:szCs w:val="24"/>
        </w:rPr>
        <w:t>s</w:t>
      </w:r>
    </w:p>
    <w:p w14:paraId="03E4A045" w14:textId="77777777" w:rsidR="00E00DA5" w:rsidRPr="005F25FD" w:rsidRDefault="00213DD2" w:rsidP="00AC1DCD">
      <w:pPr>
        <w:spacing w:line="240" w:lineRule="auto"/>
        <w:rPr>
          <w:rFonts w:ascii="Arial" w:hAnsi="Arial" w:cs="Arial"/>
          <w:b/>
          <w:sz w:val="24"/>
          <w:szCs w:val="24"/>
        </w:rPr>
        <w:sectPr w:rsidR="00E00DA5" w:rsidRPr="005F25FD" w:rsidSect="00821876">
          <w:headerReference w:type="even" r:id="rId10"/>
          <w:headerReference w:type="default" r:id="rId11"/>
          <w:headerReference w:type="first" r:id="rId12"/>
          <w:pgSz w:w="12240" w:h="15840"/>
          <w:pgMar w:top="1440" w:right="1440" w:bottom="1440" w:left="1440" w:header="720" w:footer="720" w:gutter="0"/>
          <w:cols w:space="720"/>
          <w:docGrid w:linePitch="360"/>
        </w:sectPr>
      </w:pPr>
      <w:r>
        <w:rPr>
          <w:noProof/>
          <w:sz w:val="24"/>
          <w:szCs w:val="24"/>
        </w:rPr>
        <w:drawing>
          <wp:inline distT="0" distB="0" distL="0" distR="0" wp14:anchorId="73F37719" wp14:editId="5E2CDE2F">
            <wp:extent cx="1005840" cy="914400"/>
            <wp:effectExtent l="0" t="0" r="1016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FV Series.png"/>
                    <pic:cNvPicPr/>
                  </pic:nvPicPr>
                  <pic:blipFill>
                    <a:blip r:embed="rId13">
                      <a:extLst>
                        <a:ext uri="{28A0092B-C50C-407E-A947-70E740481C1C}">
                          <a14:useLocalDpi xmlns:a14="http://schemas.microsoft.com/office/drawing/2010/main" val="0"/>
                        </a:ext>
                      </a:extLst>
                    </a:blip>
                    <a:stretch>
                      <a:fillRect/>
                    </a:stretch>
                  </pic:blipFill>
                  <pic:spPr>
                    <a:xfrm>
                      <a:off x="0" y="0"/>
                      <a:ext cx="1005840" cy="914400"/>
                    </a:xfrm>
                    <a:prstGeom prst="rect">
                      <a:avLst/>
                    </a:prstGeom>
                  </pic:spPr>
                </pic:pic>
              </a:graphicData>
            </a:graphic>
          </wp:inline>
        </w:drawing>
      </w:r>
      <w:r w:rsidR="005F25FD">
        <w:rPr>
          <w:sz w:val="24"/>
          <w:szCs w:val="24"/>
        </w:rPr>
        <w:t xml:space="preserve">  </w:t>
      </w:r>
      <w:r>
        <w:rPr>
          <w:sz w:val="24"/>
          <w:szCs w:val="24"/>
        </w:rPr>
        <w:t xml:space="preserve"> </w:t>
      </w:r>
      <w:r>
        <w:rPr>
          <w:noProof/>
          <w:sz w:val="24"/>
          <w:szCs w:val="24"/>
        </w:rPr>
        <w:drawing>
          <wp:inline distT="0" distB="0" distL="0" distR="0" wp14:anchorId="7A54A4AF" wp14:editId="1C3ED832">
            <wp:extent cx="1005840" cy="914400"/>
            <wp:effectExtent l="0" t="0" r="1016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FV Series.png"/>
                    <pic:cNvPicPr/>
                  </pic:nvPicPr>
                  <pic:blipFill>
                    <a:blip r:embed="rId14">
                      <a:extLst>
                        <a:ext uri="{28A0092B-C50C-407E-A947-70E740481C1C}">
                          <a14:useLocalDpi xmlns:a14="http://schemas.microsoft.com/office/drawing/2010/main" val="0"/>
                        </a:ext>
                      </a:extLst>
                    </a:blip>
                    <a:stretch>
                      <a:fillRect/>
                    </a:stretch>
                  </pic:blipFill>
                  <pic:spPr>
                    <a:xfrm>
                      <a:off x="0" y="0"/>
                      <a:ext cx="1005840" cy="914400"/>
                    </a:xfrm>
                    <a:prstGeom prst="rect">
                      <a:avLst/>
                    </a:prstGeom>
                  </pic:spPr>
                </pic:pic>
              </a:graphicData>
            </a:graphic>
          </wp:inline>
        </w:drawing>
      </w:r>
      <w:r w:rsidR="005F25FD">
        <w:rPr>
          <w:sz w:val="24"/>
          <w:szCs w:val="24"/>
        </w:rPr>
        <w:t xml:space="preserve">   </w:t>
      </w:r>
      <w:r>
        <w:rPr>
          <w:noProof/>
          <w:sz w:val="24"/>
          <w:szCs w:val="24"/>
        </w:rPr>
        <w:drawing>
          <wp:inline distT="0" distB="0" distL="0" distR="0" wp14:anchorId="31F8AB24" wp14:editId="2BCA47AA">
            <wp:extent cx="1005840" cy="914400"/>
            <wp:effectExtent l="0" t="0" r="1016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FV Series.png"/>
                    <pic:cNvPicPr/>
                  </pic:nvPicPr>
                  <pic:blipFill>
                    <a:blip r:embed="rId15">
                      <a:extLst>
                        <a:ext uri="{28A0092B-C50C-407E-A947-70E740481C1C}">
                          <a14:useLocalDpi xmlns:a14="http://schemas.microsoft.com/office/drawing/2010/main" val="0"/>
                        </a:ext>
                      </a:extLst>
                    </a:blip>
                    <a:stretch>
                      <a:fillRect/>
                    </a:stretch>
                  </pic:blipFill>
                  <pic:spPr>
                    <a:xfrm>
                      <a:off x="0" y="0"/>
                      <a:ext cx="1005840" cy="914400"/>
                    </a:xfrm>
                    <a:prstGeom prst="rect">
                      <a:avLst/>
                    </a:prstGeom>
                  </pic:spPr>
                </pic:pic>
              </a:graphicData>
            </a:graphic>
          </wp:inline>
        </w:drawing>
      </w:r>
      <w:r>
        <w:rPr>
          <w:sz w:val="24"/>
          <w:szCs w:val="24"/>
        </w:rPr>
        <w:t xml:space="preserve">   </w:t>
      </w:r>
      <w:r w:rsidR="005F25FD">
        <w:rPr>
          <w:rFonts w:ascii="Tahoma" w:hAnsi="Tahoma" w:cs="Tahoma"/>
          <w:noProof/>
          <w:color w:val="3F3F3F"/>
        </w:rPr>
        <w:drawing>
          <wp:inline distT="0" distB="0" distL="0" distR="0" wp14:anchorId="0A2C1875" wp14:editId="58B2EFDB">
            <wp:extent cx="1005840" cy="914400"/>
            <wp:effectExtent l="0" t="0" r="1016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PH.jpg"/>
                    <pic:cNvPicPr/>
                  </pic:nvPicPr>
                  <pic:blipFill>
                    <a:blip r:embed="rId16">
                      <a:extLst>
                        <a:ext uri="{28A0092B-C50C-407E-A947-70E740481C1C}">
                          <a14:useLocalDpi xmlns:a14="http://schemas.microsoft.com/office/drawing/2010/main" val="0"/>
                        </a:ext>
                      </a:extLst>
                    </a:blip>
                    <a:stretch>
                      <a:fillRect/>
                    </a:stretch>
                  </pic:blipFill>
                  <pic:spPr>
                    <a:xfrm>
                      <a:off x="0" y="0"/>
                      <a:ext cx="1005840" cy="914400"/>
                    </a:xfrm>
                    <a:prstGeom prst="rect">
                      <a:avLst/>
                    </a:prstGeom>
                  </pic:spPr>
                </pic:pic>
              </a:graphicData>
            </a:graphic>
          </wp:inline>
        </w:drawing>
      </w:r>
      <w:r w:rsidR="005F25FD">
        <w:rPr>
          <w:sz w:val="24"/>
          <w:szCs w:val="24"/>
        </w:rPr>
        <w:t xml:space="preserve">   </w:t>
      </w:r>
      <w:r w:rsidR="005F25FD">
        <w:rPr>
          <w:rFonts w:ascii="Tahoma" w:hAnsi="Tahoma" w:cs="Tahoma"/>
          <w:noProof/>
          <w:color w:val="3F3F3F"/>
        </w:rPr>
        <w:drawing>
          <wp:inline distT="0" distB="0" distL="0" distR="0" wp14:anchorId="63A89CF7" wp14:editId="569AABF6">
            <wp:extent cx="1005840" cy="914400"/>
            <wp:effectExtent l="0" t="0" r="1016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CA.jpg"/>
                    <pic:cNvPicPr/>
                  </pic:nvPicPr>
                  <pic:blipFill>
                    <a:blip r:embed="rId17">
                      <a:extLst>
                        <a:ext uri="{28A0092B-C50C-407E-A947-70E740481C1C}">
                          <a14:useLocalDpi xmlns:a14="http://schemas.microsoft.com/office/drawing/2010/main" val="0"/>
                        </a:ext>
                      </a:extLst>
                    </a:blip>
                    <a:stretch>
                      <a:fillRect/>
                    </a:stretch>
                  </pic:blipFill>
                  <pic:spPr>
                    <a:xfrm>
                      <a:off x="0" y="0"/>
                      <a:ext cx="1005840" cy="914400"/>
                    </a:xfrm>
                    <a:prstGeom prst="rect">
                      <a:avLst/>
                    </a:prstGeom>
                  </pic:spPr>
                </pic:pic>
              </a:graphicData>
            </a:graphic>
          </wp:inline>
        </w:drawing>
      </w:r>
      <w:r w:rsidR="002A3CC3">
        <w:rPr>
          <w:sz w:val="24"/>
          <w:szCs w:val="24"/>
        </w:rPr>
        <w:t xml:space="preserve">     </w:t>
      </w:r>
      <w:r>
        <w:rPr>
          <w:sz w:val="24"/>
          <w:szCs w:val="24"/>
        </w:rPr>
        <w:t xml:space="preserve">     </w:t>
      </w:r>
      <w:r w:rsidR="002A3CC3">
        <w:rPr>
          <w:i/>
        </w:rPr>
        <w:t xml:space="preserve">           </w:t>
      </w:r>
      <w:r w:rsidR="001F6F54">
        <w:rPr>
          <w:i/>
        </w:rPr>
        <w:t xml:space="preserve">           </w:t>
      </w:r>
      <w:r w:rsidR="002A3CC3">
        <w:rPr>
          <w:i/>
        </w:rPr>
        <w:t xml:space="preserve"> </w:t>
      </w:r>
      <w:r w:rsidR="00104007">
        <w:rPr>
          <w:i/>
        </w:rPr>
        <w:t xml:space="preserve">  </w:t>
      </w:r>
      <w:r w:rsidR="002A3CC3">
        <w:rPr>
          <w:i/>
        </w:rPr>
        <w:t xml:space="preserve"> </w:t>
      </w:r>
      <w:r w:rsidR="00AC1DCD">
        <w:rPr>
          <w:i/>
        </w:rPr>
        <w:t xml:space="preserve">           </w:t>
      </w:r>
      <w:r w:rsidRPr="00213DD2">
        <w:rPr>
          <w:i/>
        </w:rPr>
        <w:t xml:space="preserve"> </w:t>
      </w:r>
      <w:r w:rsidR="002A3CC3">
        <w:rPr>
          <w:i/>
        </w:rPr>
        <w:t xml:space="preserve">                      </w:t>
      </w:r>
      <w:r w:rsidR="001F6F54">
        <w:rPr>
          <w:i/>
        </w:rPr>
        <w:t xml:space="preserve">          </w:t>
      </w:r>
      <w:r w:rsidR="002A3CC3">
        <w:rPr>
          <w:i/>
        </w:rPr>
        <w:t xml:space="preserve"> </w:t>
      </w:r>
      <w:r w:rsidR="00104007">
        <w:rPr>
          <w:i/>
        </w:rPr>
        <w:t xml:space="preserve">        </w:t>
      </w:r>
      <w:r w:rsidR="00AC1DCD">
        <w:rPr>
          <w:i/>
        </w:rPr>
        <w:t xml:space="preserve">         </w:t>
      </w:r>
    </w:p>
    <w:p w14:paraId="74E52897" w14:textId="77777777" w:rsidR="00213DD2" w:rsidRPr="00542D6E" w:rsidRDefault="005F25FD" w:rsidP="00AC1DCD">
      <w:pPr>
        <w:spacing w:line="240" w:lineRule="auto"/>
        <w:rPr>
          <w:rFonts w:ascii="Arial" w:hAnsi="Arial" w:cs="Arial"/>
        </w:rPr>
        <w:sectPr w:rsidR="00213DD2" w:rsidRPr="00542D6E" w:rsidSect="00542D6E">
          <w:type w:val="continuous"/>
          <w:pgSz w:w="12240" w:h="15840"/>
          <w:pgMar w:top="1440" w:right="1440" w:bottom="1440" w:left="1440" w:header="720" w:footer="720" w:gutter="0"/>
          <w:cols w:space="720"/>
          <w:docGrid w:linePitch="360"/>
        </w:sectPr>
      </w:pPr>
      <w:r>
        <w:rPr>
          <w:rFonts w:ascii="Arial" w:hAnsi="Arial" w:cs="Arial"/>
        </w:rPr>
        <w:lastRenderedPageBreak/>
        <w:t xml:space="preserve">EFV-250-Series        FS-B-846           </w:t>
      </w:r>
      <w:r w:rsidR="00B420F0">
        <w:rPr>
          <w:rFonts w:ascii="Arial" w:hAnsi="Arial" w:cs="Arial"/>
        </w:rPr>
        <w:t>125-316-BP</w:t>
      </w:r>
      <w:r>
        <w:rPr>
          <w:rFonts w:ascii="Arial" w:hAnsi="Arial" w:cs="Arial"/>
        </w:rPr>
        <w:t xml:space="preserve">           LPH Series</w:t>
      </w:r>
      <w:r>
        <w:rPr>
          <w:rFonts w:ascii="Arial" w:hAnsi="Arial" w:cs="Arial"/>
        </w:rPr>
        <w:tab/>
        <w:t xml:space="preserve">  LCA Series</w:t>
      </w:r>
      <w:bookmarkStart w:id="0" w:name="_GoBack"/>
      <w:bookmarkEnd w:id="0"/>
    </w:p>
    <w:p w14:paraId="16532B89" w14:textId="77777777" w:rsidR="002A3CC3" w:rsidRDefault="002A3CC3" w:rsidP="00213DD2">
      <w:pPr>
        <w:spacing w:line="240" w:lineRule="auto"/>
        <w:rPr>
          <w:b/>
          <w:sz w:val="24"/>
          <w:szCs w:val="24"/>
        </w:rPr>
        <w:sectPr w:rsidR="002A3CC3" w:rsidSect="002A3CC3">
          <w:type w:val="continuous"/>
          <w:pgSz w:w="12240" w:h="15840"/>
          <w:pgMar w:top="1440" w:right="1440" w:bottom="1440" w:left="1440" w:header="720" w:footer="720" w:gutter="0"/>
          <w:cols w:num="2" w:space="720"/>
          <w:docGrid w:linePitch="360"/>
        </w:sectPr>
      </w:pPr>
    </w:p>
    <w:p w14:paraId="0FB9D1DB" w14:textId="77777777" w:rsidR="002A3CC3" w:rsidRPr="00542D6E" w:rsidRDefault="001F6F54" w:rsidP="00AC1DCD">
      <w:pPr>
        <w:spacing w:line="240" w:lineRule="auto"/>
        <w:rPr>
          <w:rFonts w:ascii="Arial" w:hAnsi="Arial" w:cs="Arial"/>
          <w:b/>
          <w:sz w:val="24"/>
          <w:szCs w:val="24"/>
        </w:rPr>
      </w:pPr>
      <w:r w:rsidRPr="00542D6E">
        <w:rPr>
          <w:rFonts w:ascii="Arial" w:hAnsi="Arial" w:cs="Arial"/>
          <w:b/>
          <w:sz w:val="24"/>
          <w:szCs w:val="24"/>
        </w:rPr>
        <w:lastRenderedPageBreak/>
        <w:t xml:space="preserve">How These Products are </w:t>
      </w:r>
      <w:r w:rsidR="00AC1DCD" w:rsidRPr="00542D6E">
        <w:rPr>
          <w:rFonts w:ascii="Arial" w:hAnsi="Arial" w:cs="Arial"/>
          <w:b/>
          <w:sz w:val="24"/>
          <w:szCs w:val="24"/>
        </w:rPr>
        <w:t>used</w:t>
      </w:r>
      <w:r w:rsidRPr="00542D6E">
        <w:rPr>
          <w:rFonts w:ascii="Arial" w:hAnsi="Arial" w:cs="Arial"/>
          <w:b/>
          <w:sz w:val="24"/>
          <w:szCs w:val="24"/>
        </w:rPr>
        <w:t xml:space="preserve"> in Reverse Osmosis Desalination</w:t>
      </w:r>
    </w:p>
    <w:p w14:paraId="66B4830B" w14:textId="77777777" w:rsidR="00257490" w:rsidRPr="00542D6E" w:rsidRDefault="00AC1DCD" w:rsidP="00542D6E">
      <w:pPr>
        <w:pStyle w:val="ListParagraph"/>
        <w:numPr>
          <w:ilvl w:val="0"/>
          <w:numId w:val="14"/>
        </w:numPr>
        <w:rPr>
          <w:rFonts w:ascii="Arial" w:hAnsi="Arial" w:cs="Arial"/>
          <w:i/>
          <w:sz w:val="24"/>
          <w:szCs w:val="24"/>
        </w:rPr>
      </w:pPr>
      <w:proofErr w:type="spellStart"/>
      <w:r w:rsidRPr="00542D6E">
        <w:rPr>
          <w:rFonts w:ascii="Arial" w:hAnsi="Arial" w:cs="Arial"/>
          <w:sz w:val="24"/>
          <w:szCs w:val="24"/>
        </w:rPr>
        <w:t>ChemTec’s</w:t>
      </w:r>
      <w:proofErr w:type="spellEnd"/>
      <w:r w:rsidRPr="00542D6E">
        <w:rPr>
          <w:rFonts w:ascii="Arial" w:hAnsi="Arial" w:cs="Arial"/>
          <w:sz w:val="24"/>
          <w:szCs w:val="24"/>
        </w:rPr>
        <w:t xml:space="preserve"> flow </w:t>
      </w:r>
      <w:proofErr w:type="gramStart"/>
      <w:r w:rsidRPr="00542D6E">
        <w:rPr>
          <w:rFonts w:ascii="Arial" w:hAnsi="Arial" w:cs="Arial"/>
          <w:sz w:val="24"/>
          <w:szCs w:val="24"/>
        </w:rPr>
        <w:t>monitors,</w:t>
      </w:r>
      <w:proofErr w:type="gramEnd"/>
      <w:r w:rsidRPr="00542D6E">
        <w:rPr>
          <w:rFonts w:ascii="Arial" w:hAnsi="Arial" w:cs="Arial"/>
          <w:sz w:val="24"/>
          <w:szCs w:val="24"/>
        </w:rPr>
        <w:t xml:space="preserve"> flow meters and excess flow valves are a great addition to R</w:t>
      </w:r>
      <w:r w:rsidR="00542D6E" w:rsidRPr="00542D6E">
        <w:rPr>
          <w:rFonts w:ascii="Arial" w:hAnsi="Arial" w:cs="Arial"/>
          <w:sz w:val="24"/>
          <w:szCs w:val="24"/>
        </w:rPr>
        <w:t xml:space="preserve">ODS. Installed to protect pumps, monitor flow, signal flow/no-flow conditions for quality, </w:t>
      </w:r>
      <w:proofErr w:type="gramStart"/>
      <w:r w:rsidR="00542D6E" w:rsidRPr="00542D6E">
        <w:rPr>
          <w:rFonts w:ascii="Arial" w:hAnsi="Arial" w:cs="Arial"/>
          <w:sz w:val="24"/>
          <w:szCs w:val="24"/>
        </w:rPr>
        <w:t>monitor</w:t>
      </w:r>
      <w:proofErr w:type="gramEnd"/>
      <w:r w:rsidR="00542D6E" w:rsidRPr="00542D6E">
        <w:rPr>
          <w:rFonts w:ascii="Arial" w:hAnsi="Arial" w:cs="Arial"/>
          <w:sz w:val="24"/>
          <w:szCs w:val="24"/>
        </w:rPr>
        <w:t xml:space="preserve"> operating pressures and fresh water flush upon shutdown. </w:t>
      </w:r>
    </w:p>
    <w:p w14:paraId="36141796" w14:textId="77777777" w:rsidR="00542D6E" w:rsidRPr="00542D6E" w:rsidRDefault="00542D6E" w:rsidP="00542D6E">
      <w:pPr>
        <w:pStyle w:val="ListParagraph"/>
        <w:numPr>
          <w:ilvl w:val="0"/>
          <w:numId w:val="14"/>
        </w:numPr>
        <w:rPr>
          <w:rFonts w:ascii="Arial" w:hAnsi="Arial" w:cs="Arial"/>
          <w:i/>
          <w:sz w:val="24"/>
          <w:szCs w:val="24"/>
        </w:rPr>
      </w:pPr>
      <w:proofErr w:type="spellStart"/>
      <w:r w:rsidRPr="00542D6E">
        <w:rPr>
          <w:rFonts w:ascii="Arial" w:hAnsi="Arial" w:cs="Arial"/>
          <w:sz w:val="24"/>
          <w:szCs w:val="24"/>
        </w:rPr>
        <w:t>ChemTec’s</w:t>
      </w:r>
      <w:proofErr w:type="spellEnd"/>
      <w:r w:rsidRPr="00542D6E">
        <w:rPr>
          <w:rFonts w:ascii="Arial" w:hAnsi="Arial" w:cs="Arial"/>
          <w:sz w:val="24"/>
          <w:szCs w:val="24"/>
        </w:rPr>
        <w:t xml:space="preserve"> flow meter offers digital and analog outputs capable of sending a signal to a main control to monitor the efficiency of the R/O system.</w:t>
      </w:r>
    </w:p>
    <w:p w14:paraId="3BD9A01F" w14:textId="77777777" w:rsidR="00AC1DCD" w:rsidRPr="00542D6E" w:rsidRDefault="00542D6E" w:rsidP="00542D6E">
      <w:pPr>
        <w:pStyle w:val="ListParagraph"/>
        <w:numPr>
          <w:ilvl w:val="0"/>
          <w:numId w:val="14"/>
        </w:numPr>
        <w:rPr>
          <w:rFonts w:ascii="Arial" w:hAnsi="Arial" w:cs="Arial"/>
          <w:i/>
          <w:sz w:val="24"/>
          <w:szCs w:val="24"/>
        </w:rPr>
      </w:pPr>
      <w:r w:rsidRPr="00542D6E">
        <w:rPr>
          <w:rFonts w:ascii="Arial" w:hAnsi="Arial" w:cs="Arial"/>
          <w:sz w:val="24"/>
          <w:szCs w:val="24"/>
        </w:rPr>
        <w:t xml:space="preserve">All of </w:t>
      </w:r>
      <w:proofErr w:type="spellStart"/>
      <w:r w:rsidRPr="00542D6E">
        <w:rPr>
          <w:rFonts w:ascii="Arial" w:hAnsi="Arial" w:cs="Arial"/>
          <w:sz w:val="24"/>
          <w:szCs w:val="24"/>
        </w:rPr>
        <w:t>ChemTec’s</w:t>
      </w:r>
      <w:proofErr w:type="spellEnd"/>
      <w:r w:rsidRPr="00542D6E">
        <w:rPr>
          <w:rFonts w:ascii="Arial" w:hAnsi="Arial" w:cs="Arial"/>
          <w:sz w:val="24"/>
          <w:szCs w:val="24"/>
        </w:rPr>
        <w:t xml:space="preserve"> products are offered in materials suitable for use in seawater, to resist corrosion. </w:t>
      </w:r>
    </w:p>
    <w:sectPr w:rsidR="00AC1DCD" w:rsidRPr="00542D6E" w:rsidSect="00DA72EB">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A7F39" w14:textId="77777777" w:rsidR="00B420F0" w:rsidRDefault="00B420F0" w:rsidP="00FC3311">
      <w:pPr>
        <w:spacing w:after="0" w:line="240" w:lineRule="auto"/>
      </w:pPr>
      <w:r>
        <w:separator/>
      </w:r>
    </w:p>
  </w:endnote>
  <w:endnote w:type="continuationSeparator" w:id="0">
    <w:p w14:paraId="652C9016" w14:textId="77777777" w:rsidR="00B420F0" w:rsidRDefault="00B420F0" w:rsidP="00FC3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A552E0B" w14:textId="77777777" w:rsidR="00B420F0" w:rsidRDefault="00B420F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8AC1E35" w14:textId="77777777" w:rsidR="00B420F0" w:rsidRDefault="00B420F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9FB7FA1" w14:textId="77777777" w:rsidR="00B420F0" w:rsidRDefault="00B420F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3DC5B" w14:textId="77777777" w:rsidR="00B420F0" w:rsidRDefault="00B420F0" w:rsidP="00FC3311">
      <w:pPr>
        <w:spacing w:after="0" w:line="240" w:lineRule="auto"/>
      </w:pPr>
      <w:r>
        <w:separator/>
      </w:r>
    </w:p>
  </w:footnote>
  <w:footnote w:type="continuationSeparator" w:id="0">
    <w:p w14:paraId="67D5C885" w14:textId="77777777" w:rsidR="00B420F0" w:rsidRDefault="00B420F0" w:rsidP="00FC331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D1FCF2E" w14:textId="77777777" w:rsidR="00B420F0" w:rsidRDefault="005F25FD">
    <w:pPr>
      <w:pStyle w:val="Header"/>
    </w:pPr>
    <w:r>
      <w:rPr>
        <w:noProof/>
      </w:rPr>
      <w:pict w14:anchorId="1730BE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0;margin-top:0;width:774pt;height:954pt;z-index:-251653120;mso-position-horizontal:center;mso-position-horizontal-relative:margin;mso-position-vertical:center;mso-position-vertical-relative:margin" o:allowincell="f">
          <v:imagedata r:id="rId1" o:title="OneSheet_Template_REVISED_3 (2)"/>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37D7F3" w14:textId="77777777" w:rsidR="00B420F0" w:rsidRDefault="005F25FD">
    <w:pPr>
      <w:pStyle w:val="Header"/>
    </w:pPr>
    <w:r>
      <w:rPr>
        <w:noProof/>
      </w:rPr>
      <w:pict w14:anchorId="440D0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0;margin-top:0;width:774pt;height:954pt;z-index:-251652096;mso-position-horizontal:center;mso-position-horizontal-relative:margin;mso-position-vertical:center;mso-position-vertical-relative:margin" o:allowincell="f">
          <v:imagedata r:id="rId1" o:title="OneSheet_Template_REVISED_3 (2)"/>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273D5A5" w14:textId="77777777" w:rsidR="00B420F0" w:rsidRDefault="005F25FD">
    <w:pPr>
      <w:pStyle w:val="Header"/>
    </w:pPr>
    <w:r>
      <w:rPr>
        <w:noProof/>
      </w:rPr>
      <w:pict w14:anchorId="41FC6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0;margin-top:0;width:774pt;height:954pt;z-index:-251654144;mso-position-horizontal:center;mso-position-horizontal-relative:margin;mso-position-vertical:center;mso-position-vertical-relative:margin" o:allowincell="f">
          <v:imagedata r:id="rId1" o:title="OneSheet_Template_REVISED_3 (2)"/>
          <w10:wrap anchorx="margin" anchory="margin"/>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0678F70" w14:textId="77777777" w:rsidR="00B420F0" w:rsidRDefault="005F25FD">
    <w:pPr>
      <w:pStyle w:val="Header"/>
    </w:pPr>
    <w:r>
      <w:rPr>
        <w:noProof/>
      </w:rPr>
      <w:pict w14:anchorId="0A01A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998537" o:spid="_x0000_s2056" type="#_x0000_t75" style="position:absolute;margin-left:0;margin-top:0;width:774pt;height:954pt;z-index:-251657216;mso-position-horizontal:center;mso-position-horizontal-relative:margin;mso-position-vertical:center;mso-position-vertical-relative:margin" o:allowincell="f">
          <v:imagedata r:id="rId1" o:title="OneSheet_Template_REVISED_3 (2)"/>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E7E329" w14:textId="77777777" w:rsidR="00B420F0" w:rsidRDefault="005F25FD">
    <w:pPr>
      <w:pStyle w:val="Header"/>
    </w:pPr>
    <w:r>
      <w:rPr>
        <w:noProof/>
      </w:rPr>
      <w:pict w14:anchorId="7BCF0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998538" o:spid="_x0000_s2057" type="#_x0000_t75" style="position:absolute;margin-left:0;margin-top:0;width:774pt;height:954pt;z-index:-251656192;mso-position-horizontal:center;mso-position-horizontal-relative:margin;mso-position-vertical:center;mso-position-vertical-relative:margin" o:allowincell="f">
          <v:imagedata r:id="rId1" o:title="OneSheet_Template_REVISED_3 (2)"/>
          <w10:wrap anchorx="margin" anchory="margin"/>
        </v:shape>
      </w:pic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A128284" w14:textId="77777777" w:rsidR="00B420F0" w:rsidRDefault="005F25FD">
    <w:pPr>
      <w:pStyle w:val="Header"/>
    </w:pPr>
    <w:r>
      <w:rPr>
        <w:noProof/>
      </w:rPr>
      <w:pict w14:anchorId="50F651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998536" o:spid="_x0000_s2055" type="#_x0000_t75" style="position:absolute;margin-left:0;margin-top:0;width:774pt;height:954pt;z-index:-251658240;mso-position-horizontal:center;mso-position-horizontal-relative:margin;mso-position-vertical:center;mso-position-vertical-relative:margin" o:allowincell="f">
          <v:imagedata r:id="rId1" o:title="OneSheet_Template_REVISED_3 (2)"/>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6pt;height:26pt" o:bullet="t">
        <v:imagedata r:id="rId1" o:title="Blueteardrop copy"/>
      </v:shape>
    </w:pict>
  </w:numPicBullet>
  <w:numPicBullet w:numPicBulletId="1">
    <w:pict>
      <v:shape id="_x0000_i1045" type="#_x0000_t75" style="width:15pt;height:27pt" o:bullet="t">
        <v:imagedata r:id="rId2" o:title="Grayteardrop"/>
      </v:shape>
    </w:pict>
  </w:numPicBullet>
  <w:abstractNum w:abstractNumId="0">
    <w:nsid w:val="02A93B54"/>
    <w:multiLevelType w:val="hybridMultilevel"/>
    <w:tmpl w:val="AA6C6FF4"/>
    <w:lvl w:ilvl="0" w:tplc="E0D4BB6E">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2328CD"/>
    <w:multiLevelType w:val="hybridMultilevel"/>
    <w:tmpl w:val="D1600A9E"/>
    <w:lvl w:ilvl="0" w:tplc="37A299B8">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DC325F"/>
    <w:multiLevelType w:val="hybridMultilevel"/>
    <w:tmpl w:val="2562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4B5DA1"/>
    <w:multiLevelType w:val="hybridMultilevel"/>
    <w:tmpl w:val="6EFE7A20"/>
    <w:lvl w:ilvl="0" w:tplc="B2D63B34">
      <w:start w:val="1"/>
      <w:numFmt w:val="bullet"/>
      <w:lvlText w:val=""/>
      <w:lvlJc w:val="left"/>
      <w:pPr>
        <w:tabs>
          <w:tab w:val="num" w:pos="720"/>
        </w:tabs>
        <w:ind w:left="720" w:hanging="360"/>
      </w:pPr>
      <w:rPr>
        <w:rFonts w:ascii="Symbol" w:hAnsi="Symbol" w:hint="default"/>
      </w:rPr>
    </w:lvl>
    <w:lvl w:ilvl="1" w:tplc="C21E88B4" w:tentative="1">
      <w:start w:val="1"/>
      <w:numFmt w:val="bullet"/>
      <w:lvlText w:val=""/>
      <w:lvlJc w:val="left"/>
      <w:pPr>
        <w:tabs>
          <w:tab w:val="num" w:pos="1440"/>
        </w:tabs>
        <w:ind w:left="1440" w:hanging="360"/>
      </w:pPr>
      <w:rPr>
        <w:rFonts w:ascii="Symbol" w:hAnsi="Symbol" w:hint="default"/>
      </w:rPr>
    </w:lvl>
    <w:lvl w:ilvl="2" w:tplc="E896519C" w:tentative="1">
      <w:start w:val="1"/>
      <w:numFmt w:val="bullet"/>
      <w:lvlText w:val=""/>
      <w:lvlJc w:val="left"/>
      <w:pPr>
        <w:tabs>
          <w:tab w:val="num" w:pos="2160"/>
        </w:tabs>
        <w:ind w:left="2160" w:hanging="360"/>
      </w:pPr>
      <w:rPr>
        <w:rFonts w:ascii="Symbol" w:hAnsi="Symbol" w:hint="default"/>
      </w:rPr>
    </w:lvl>
    <w:lvl w:ilvl="3" w:tplc="35F2E0E6" w:tentative="1">
      <w:start w:val="1"/>
      <w:numFmt w:val="bullet"/>
      <w:lvlText w:val=""/>
      <w:lvlJc w:val="left"/>
      <w:pPr>
        <w:tabs>
          <w:tab w:val="num" w:pos="2880"/>
        </w:tabs>
        <w:ind w:left="2880" w:hanging="360"/>
      </w:pPr>
      <w:rPr>
        <w:rFonts w:ascii="Symbol" w:hAnsi="Symbol" w:hint="default"/>
      </w:rPr>
    </w:lvl>
    <w:lvl w:ilvl="4" w:tplc="54220FEA" w:tentative="1">
      <w:start w:val="1"/>
      <w:numFmt w:val="bullet"/>
      <w:lvlText w:val=""/>
      <w:lvlJc w:val="left"/>
      <w:pPr>
        <w:tabs>
          <w:tab w:val="num" w:pos="3600"/>
        </w:tabs>
        <w:ind w:left="3600" w:hanging="360"/>
      </w:pPr>
      <w:rPr>
        <w:rFonts w:ascii="Symbol" w:hAnsi="Symbol" w:hint="default"/>
      </w:rPr>
    </w:lvl>
    <w:lvl w:ilvl="5" w:tplc="CF56BDE4" w:tentative="1">
      <w:start w:val="1"/>
      <w:numFmt w:val="bullet"/>
      <w:lvlText w:val=""/>
      <w:lvlJc w:val="left"/>
      <w:pPr>
        <w:tabs>
          <w:tab w:val="num" w:pos="4320"/>
        </w:tabs>
        <w:ind w:left="4320" w:hanging="360"/>
      </w:pPr>
      <w:rPr>
        <w:rFonts w:ascii="Symbol" w:hAnsi="Symbol" w:hint="default"/>
      </w:rPr>
    </w:lvl>
    <w:lvl w:ilvl="6" w:tplc="4F4C948C" w:tentative="1">
      <w:start w:val="1"/>
      <w:numFmt w:val="bullet"/>
      <w:lvlText w:val=""/>
      <w:lvlJc w:val="left"/>
      <w:pPr>
        <w:tabs>
          <w:tab w:val="num" w:pos="5040"/>
        </w:tabs>
        <w:ind w:left="5040" w:hanging="360"/>
      </w:pPr>
      <w:rPr>
        <w:rFonts w:ascii="Symbol" w:hAnsi="Symbol" w:hint="default"/>
      </w:rPr>
    </w:lvl>
    <w:lvl w:ilvl="7" w:tplc="4266A6B6" w:tentative="1">
      <w:start w:val="1"/>
      <w:numFmt w:val="bullet"/>
      <w:lvlText w:val=""/>
      <w:lvlJc w:val="left"/>
      <w:pPr>
        <w:tabs>
          <w:tab w:val="num" w:pos="5760"/>
        </w:tabs>
        <w:ind w:left="5760" w:hanging="360"/>
      </w:pPr>
      <w:rPr>
        <w:rFonts w:ascii="Symbol" w:hAnsi="Symbol" w:hint="default"/>
      </w:rPr>
    </w:lvl>
    <w:lvl w:ilvl="8" w:tplc="356CED1A" w:tentative="1">
      <w:start w:val="1"/>
      <w:numFmt w:val="bullet"/>
      <w:lvlText w:val=""/>
      <w:lvlJc w:val="left"/>
      <w:pPr>
        <w:tabs>
          <w:tab w:val="num" w:pos="6480"/>
        </w:tabs>
        <w:ind w:left="6480" w:hanging="360"/>
      </w:pPr>
      <w:rPr>
        <w:rFonts w:ascii="Symbol" w:hAnsi="Symbol" w:hint="default"/>
      </w:rPr>
    </w:lvl>
  </w:abstractNum>
  <w:abstractNum w:abstractNumId="4">
    <w:nsid w:val="4FA93C7B"/>
    <w:multiLevelType w:val="hybridMultilevel"/>
    <w:tmpl w:val="EDD6AE08"/>
    <w:lvl w:ilvl="0" w:tplc="83CA6E46">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6B5DC4"/>
    <w:multiLevelType w:val="hybridMultilevel"/>
    <w:tmpl w:val="068A30D2"/>
    <w:lvl w:ilvl="0" w:tplc="37A299B8">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1B4395"/>
    <w:multiLevelType w:val="hybridMultilevel"/>
    <w:tmpl w:val="C2D624D2"/>
    <w:lvl w:ilvl="0" w:tplc="E0D4BB6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B17EB4"/>
    <w:multiLevelType w:val="multilevel"/>
    <w:tmpl w:val="A8E4A7A2"/>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6B9617A2"/>
    <w:multiLevelType w:val="multilevel"/>
    <w:tmpl w:val="A8E4A7A2"/>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D411B18"/>
    <w:multiLevelType w:val="hybridMultilevel"/>
    <w:tmpl w:val="1770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DB77F6"/>
    <w:multiLevelType w:val="hybridMultilevel"/>
    <w:tmpl w:val="BDE4827E"/>
    <w:lvl w:ilvl="0" w:tplc="E0D4BB6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60700E"/>
    <w:multiLevelType w:val="hybridMultilevel"/>
    <w:tmpl w:val="2054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6A33D7"/>
    <w:multiLevelType w:val="hybridMultilevel"/>
    <w:tmpl w:val="E5BCF7BE"/>
    <w:lvl w:ilvl="0" w:tplc="ED3CC808">
      <w:start w:val="1"/>
      <w:numFmt w:val="bullet"/>
      <w:lvlText w:val=""/>
      <w:lvlJc w:val="left"/>
      <w:pPr>
        <w:tabs>
          <w:tab w:val="num" w:pos="720"/>
        </w:tabs>
        <w:ind w:left="720" w:hanging="360"/>
      </w:pPr>
      <w:rPr>
        <w:rFonts w:ascii="Symbol" w:hAnsi="Symbol" w:hint="default"/>
      </w:rPr>
    </w:lvl>
    <w:lvl w:ilvl="1" w:tplc="92A2E986" w:tentative="1">
      <w:start w:val="1"/>
      <w:numFmt w:val="bullet"/>
      <w:lvlText w:val=""/>
      <w:lvlJc w:val="left"/>
      <w:pPr>
        <w:tabs>
          <w:tab w:val="num" w:pos="1440"/>
        </w:tabs>
        <w:ind w:left="1440" w:hanging="360"/>
      </w:pPr>
      <w:rPr>
        <w:rFonts w:ascii="Symbol" w:hAnsi="Symbol" w:hint="default"/>
      </w:rPr>
    </w:lvl>
    <w:lvl w:ilvl="2" w:tplc="4A645314" w:tentative="1">
      <w:start w:val="1"/>
      <w:numFmt w:val="bullet"/>
      <w:lvlText w:val=""/>
      <w:lvlJc w:val="left"/>
      <w:pPr>
        <w:tabs>
          <w:tab w:val="num" w:pos="2160"/>
        </w:tabs>
        <w:ind w:left="2160" w:hanging="360"/>
      </w:pPr>
      <w:rPr>
        <w:rFonts w:ascii="Symbol" w:hAnsi="Symbol" w:hint="default"/>
      </w:rPr>
    </w:lvl>
    <w:lvl w:ilvl="3" w:tplc="77FECCEE" w:tentative="1">
      <w:start w:val="1"/>
      <w:numFmt w:val="bullet"/>
      <w:lvlText w:val=""/>
      <w:lvlJc w:val="left"/>
      <w:pPr>
        <w:tabs>
          <w:tab w:val="num" w:pos="2880"/>
        </w:tabs>
        <w:ind w:left="2880" w:hanging="360"/>
      </w:pPr>
      <w:rPr>
        <w:rFonts w:ascii="Symbol" w:hAnsi="Symbol" w:hint="default"/>
      </w:rPr>
    </w:lvl>
    <w:lvl w:ilvl="4" w:tplc="563824CC" w:tentative="1">
      <w:start w:val="1"/>
      <w:numFmt w:val="bullet"/>
      <w:lvlText w:val=""/>
      <w:lvlJc w:val="left"/>
      <w:pPr>
        <w:tabs>
          <w:tab w:val="num" w:pos="3600"/>
        </w:tabs>
        <w:ind w:left="3600" w:hanging="360"/>
      </w:pPr>
      <w:rPr>
        <w:rFonts w:ascii="Symbol" w:hAnsi="Symbol" w:hint="default"/>
      </w:rPr>
    </w:lvl>
    <w:lvl w:ilvl="5" w:tplc="026A13E8" w:tentative="1">
      <w:start w:val="1"/>
      <w:numFmt w:val="bullet"/>
      <w:lvlText w:val=""/>
      <w:lvlJc w:val="left"/>
      <w:pPr>
        <w:tabs>
          <w:tab w:val="num" w:pos="4320"/>
        </w:tabs>
        <w:ind w:left="4320" w:hanging="360"/>
      </w:pPr>
      <w:rPr>
        <w:rFonts w:ascii="Symbol" w:hAnsi="Symbol" w:hint="default"/>
      </w:rPr>
    </w:lvl>
    <w:lvl w:ilvl="6" w:tplc="2692F386" w:tentative="1">
      <w:start w:val="1"/>
      <w:numFmt w:val="bullet"/>
      <w:lvlText w:val=""/>
      <w:lvlJc w:val="left"/>
      <w:pPr>
        <w:tabs>
          <w:tab w:val="num" w:pos="5040"/>
        </w:tabs>
        <w:ind w:left="5040" w:hanging="360"/>
      </w:pPr>
      <w:rPr>
        <w:rFonts w:ascii="Symbol" w:hAnsi="Symbol" w:hint="default"/>
      </w:rPr>
    </w:lvl>
    <w:lvl w:ilvl="7" w:tplc="08480AF4" w:tentative="1">
      <w:start w:val="1"/>
      <w:numFmt w:val="bullet"/>
      <w:lvlText w:val=""/>
      <w:lvlJc w:val="left"/>
      <w:pPr>
        <w:tabs>
          <w:tab w:val="num" w:pos="5760"/>
        </w:tabs>
        <w:ind w:left="5760" w:hanging="360"/>
      </w:pPr>
      <w:rPr>
        <w:rFonts w:ascii="Symbol" w:hAnsi="Symbol" w:hint="default"/>
      </w:rPr>
    </w:lvl>
    <w:lvl w:ilvl="8" w:tplc="855C7C8C" w:tentative="1">
      <w:start w:val="1"/>
      <w:numFmt w:val="bullet"/>
      <w:lvlText w:val=""/>
      <w:lvlJc w:val="left"/>
      <w:pPr>
        <w:tabs>
          <w:tab w:val="num" w:pos="6480"/>
        </w:tabs>
        <w:ind w:left="6480" w:hanging="360"/>
      </w:pPr>
      <w:rPr>
        <w:rFonts w:ascii="Symbol" w:hAnsi="Symbol" w:hint="default"/>
      </w:rPr>
    </w:lvl>
  </w:abstractNum>
  <w:abstractNum w:abstractNumId="13">
    <w:nsid w:val="7DEE7917"/>
    <w:multiLevelType w:val="hybridMultilevel"/>
    <w:tmpl w:val="91AC08DA"/>
    <w:lvl w:ilvl="0" w:tplc="37A299B8">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2"/>
  </w:num>
  <w:num w:numId="4">
    <w:abstractNumId w:val="3"/>
  </w:num>
  <w:num w:numId="5">
    <w:abstractNumId w:val="0"/>
  </w:num>
  <w:num w:numId="6">
    <w:abstractNumId w:val="4"/>
  </w:num>
  <w:num w:numId="7">
    <w:abstractNumId w:val="7"/>
  </w:num>
  <w:num w:numId="8">
    <w:abstractNumId w:val="1"/>
  </w:num>
  <w:num w:numId="9">
    <w:abstractNumId w:val="8"/>
  </w:num>
  <w:num w:numId="10">
    <w:abstractNumId w:val="5"/>
  </w:num>
  <w:num w:numId="11">
    <w:abstractNumId w:val="13"/>
  </w:num>
  <w:num w:numId="12">
    <w:abstractNumId w:val="6"/>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C97"/>
    <w:rsid w:val="00033009"/>
    <w:rsid w:val="00104007"/>
    <w:rsid w:val="001F6F54"/>
    <w:rsid w:val="00213DD2"/>
    <w:rsid w:val="00257490"/>
    <w:rsid w:val="002A3CC3"/>
    <w:rsid w:val="00331312"/>
    <w:rsid w:val="00407069"/>
    <w:rsid w:val="00542D6E"/>
    <w:rsid w:val="005F25FD"/>
    <w:rsid w:val="00726573"/>
    <w:rsid w:val="00797E93"/>
    <w:rsid w:val="00821876"/>
    <w:rsid w:val="00A36A57"/>
    <w:rsid w:val="00AA56EB"/>
    <w:rsid w:val="00AC1DCD"/>
    <w:rsid w:val="00AF005C"/>
    <w:rsid w:val="00B420F0"/>
    <w:rsid w:val="00DA72EB"/>
    <w:rsid w:val="00DF67D1"/>
    <w:rsid w:val="00E00DA5"/>
    <w:rsid w:val="00E10C54"/>
    <w:rsid w:val="00E22C97"/>
    <w:rsid w:val="00EB1CA1"/>
    <w:rsid w:val="00F3724B"/>
    <w:rsid w:val="00F731F9"/>
    <w:rsid w:val="00FC3311"/>
    <w:rsid w:val="00FE4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o:shapelayout v:ext="edit">
      <o:idmap v:ext="edit" data="1"/>
    </o:shapelayout>
  </w:shapeDefaults>
  <w:decimalSymbol w:val="."/>
  <w:listSeparator w:val=","/>
  <w14:docId w14:val="2B5A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311"/>
  </w:style>
  <w:style w:type="paragraph" w:styleId="Footer">
    <w:name w:val="footer"/>
    <w:basedOn w:val="Normal"/>
    <w:link w:val="FooterChar"/>
    <w:uiPriority w:val="99"/>
    <w:unhideWhenUsed/>
    <w:rsid w:val="00FC3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311"/>
  </w:style>
  <w:style w:type="paragraph" w:styleId="ListParagraph">
    <w:name w:val="List Paragraph"/>
    <w:basedOn w:val="Normal"/>
    <w:uiPriority w:val="34"/>
    <w:qFormat/>
    <w:rsid w:val="00257490"/>
    <w:pPr>
      <w:ind w:left="720"/>
      <w:contextualSpacing/>
    </w:pPr>
  </w:style>
  <w:style w:type="paragraph" w:styleId="BalloonText">
    <w:name w:val="Balloon Text"/>
    <w:basedOn w:val="Normal"/>
    <w:link w:val="BalloonTextChar"/>
    <w:uiPriority w:val="99"/>
    <w:semiHidden/>
    <w:unhideWhenUsed/>
    <w:rsid w:val="002574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7490"/>
    <w:rPr>
      <w:rFonts w:ascii="Lucida Grande" w:hAnsi="Lucida Grande" w:cs="Lucida Grande"/>
      <w:sz w:val="18"/>
      <w:szCs w:val="18"/>
    </w:rPr>
  </w:style>
  <w:style w:type="character" w:styleId="Hyperlink">
    <w:name w:val="Hyperlink"/>
    <w:basedOn w:val="DefaultParagraphFont"/>
    <w:uiPriority w:val="99"/>
    <w:unhideWhenUsed/>
    <w:rsid w:val="0025749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311"/>
  </w:style>
  <w:style w:type="paragraph" w:styleId="Footer">
    <w:name w:val="footer"/>
    <w:basedOn w:val="Normal"/>
    <w:link w:val="FooterChar"/>
    <w:uiPriority w:val="99"/>
    <w:unhideWhenUsed/>
    <w:rsid w:val="00FC3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311"/>
  </w:style>
  <w:style w:type="paragraph" w:styleId="ListParagraph">
    <w:name w:val="List Paragraph"/>
    <w:basedOn w:val="Normal"/>
    <w:uiPriority w:val="34"/>
    <w:qFormat/>
    <w:rsid w:val="00257490"/>
    <w:pPr>
      <w:ind w:left="720"/>
      <w:contextualSpacing/>
    </w:pPr>
  </w:style>
  <w:style w:type="paragraph" w:styleId="BalloonText">
    <w:name w:val="Balloon Text"/>
    <w:basedOn w:val="Normal"/>
    <w:link w:val="BalloonTextChar"/>
    <w:uiPriority w:val="99"/>
    <w:semiHidden/>
    <w:unhideWhenUsed/>
    <w:rsid w:val="002574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7490"/>
    <w:rPr>
      <w:rFonts w:ascii="Lucida Grande" w:hAnsi="Lucida Grande" w:cs="Lucida Grande"/>
      <w:sz w:val="18"/>
      <w:szCs w:val="18"/>
    </w:rPr>
  </w:style>
  <w:style w:type="character" w:styleId="Hyperlink">
    <w:name w:val="Hyperlink"/>
    <w:basedOn w:val="DefaultParagraphFont"/>
    <w:uiPriority w:val="99"/>
    <w:unhideWhenUsed/>
    <w:rsid w:val="002574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756872">
      <w:bodyDiv w:val="1"/>
      <w:marLeft w:val="0"/>
      <w:marRight w:val="0"/>
      <w:marTop w:val="0"/>
      <w:marBottom w:val="0"/>
      <w:divBdr>
        <w:top w:val="none" w:sz="0" w:space="0" w:color="auto"/>
        <w:left w:val="none" w:sz="0" w:space="0" w:color="auto"/>
        <w:bottom w:val="none" w:sz="0" w:space="0" w:color="auto"/>
        <w:right w:val="none" w:sz="0" w:space="0" w:color="auto"/>
      </w:divBdr>
      <w:divsChild>
        <w:div w:id="1199007472">
          <w:marLeft w:val="547"/>
          <w:marRight w:val="0"/>
          <w:marTop w:val="140"/>
          <w:marBottom w:val="0"/>
          <w:divBdr>
            <w:top w:val="none" w:sz="0" w:space="0" w:color="auto"/>
            <w:left w:val="none" w:sz="0" w:space="0" w:color="auto"/>
            <w:bottom w:val="none" w:sz="0" w:space="0" w:color="auto"/>
            <w:right w:val="none" w:sz="0" w:space="0" w:color="auto"/>
          </w:divBdr>
        </w:div>
      </w:divsChild>
    </w:div>
    <w:div w:id="1165975730">
      <w:bodyDiv w:val="1"/>
      <w:marLeft w:val="0"/>
      <w:marRight w:val="0"/>
      <w:marTop w:val="0"/>
      <w:marBottom w:val="0"/>
      <w:divBdr>
        <w:top w:val="none" w:sz="0" w:space="0" w:color="auto"/>
        <w:left w:val="none" w:sz="0" w:space="0" w:color="auto"/>
        <w:bottom w:val="none" w:sz="0" w:space="0" w:color="auto"/>
        <w:right w:val="none" w:sz="0" w:space="0" w:color="auto"/>
      </w:divBdr>
      <w:divsChild>
        <w:div w:id="589896744">
          <w:marLeft w:val="547"/>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jpg"/><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6.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jpg"/><Relationship Id="rId17" Type="http://schemas.openxmlformats.org/officeDocument/2006/relationships/image" Target="media/image11.jpg"/><Relationship Id="rId18" Type="http://schemas.openxmlformats.org/officeDocument/2006/relationships/header" Target="header4.xml"/><Relationship Id="rId19" Type="http://schemas.openxmlformats.org/officeDocument/2006/relationships/header" Target="head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12.jpeg"/></Relationships>
</file>

<file path=word/_rels/header5.xml.rels><?xml version="1.0" encoding="UTF-8" standalone="yes"?>
<Relationships xmlns="http://schemas.openxmlformats.org/package/2006/relationships"><Relationship Id="rId1" Type="http://schemas.openxmlformats.org/officeDocument/2006/relationships/image" Target="media/image13.jpeg"/></Relationships>
</file>

<file path=word/_rels/header6.xml.rels><?xml version="1.0" encoding="UTF-8" standalone="yes"?>
<Relationships xmlns="http://schemas.openxmlformats.org/package/2006/relationships"><Relationship Id="rId1" Type="http://schemas.openxmlformats.org/officeDocument/2006/relationships/image" Target="media/image1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CD1A9-64F4-0E4D-8D5A-8C8F97677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239</Words>
  <Characters>1363</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Kantor</dc:creator>
  <cp:lastModifiedBy>Ashten Lolly</cp:lastModifiedBy>
  <cp:revision>4</cp:revision>
  <cp:lastPrinted>2013-09-19T16:18:00Z</cp:lastPrinted>
  <dcterms:created xsi:type="dcterms:W3CDTF">2013-09-30T19:07:00Z</dcterms:created>
  <dcterms:modified xsi:type="dcterms:W3CDTF">2013-10-01T16:33:00Z</dcterms:modified>
</cp:coreProperties>
</file>