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E1AE8" w14:textId="77777777" w:rsidR="00257490" w:rsidRDefault="007B22BF" w:rsidP="007B22BF">
      <w:pPr>
        <w:spacing w:line="24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ChemTec</w:t>
      </w:r>
      <w:proofErr w:type="spellEnd"/>
      <w:r>
        <w:rPr>
          <w:b/>
          <w:sz w:val="28"/>
          <w:szCs w:val="28"/>
        </w:rPr>
        <w:t xml:space="preserve">: </w:t>
      </w:r>
      <w:r w:rsidR="006721E9">
        <w:rPr>
          <w:b/>
          <w:sz w:val="28"/>
          <w:szCs w:val="28"/>
        </w:rPr>
        <w:t xml:space="preserve">Gas Chromatography </w:t>
      </w:r>
    </w:p>
    <w:p w14:paraId="433B1344" w14:textId="77777777" w:rsidR="007B22BF" w:rsidRDefault="001F72DD" w:rsidP="007B22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The Current State of</w:t>
      </w:r>
      <w:r w:rsidR="00A11D9B">
        <w:rPr>
          <w:b/>
          <w:sz w:val="24"/>
          <w:szCs w:val="24"/>
        </w:rPr>
        <w:t xml:space="preserve"> </w:t>
      </w:r>
      <w:r w:rsidR="006721E9">
        <w:rPr>
          <w:b/>
          <w:sz w:val="24"/>
          <w:szCs w:val="24"/>
        </w:rPr>
        <w:t>Air Monitoring</w:t>
      </w:r>
    </w:p>
    <w:p w14:paraId="4C5F0180" w14:textId="77777777" w:rsidR="006721E9" w:rsidRPr="006721E9" w:rsidRDefault="006721E9" w:rsidP="006721E9">
      <w:pPr>
        <w:shd w:val="clear" w:color="auto" w:fill="FFFFFF"/>
        <w:spacing w:after="300" w:line="240" w:lineRule="auto"/>
        <w:textAlignment w:val="baseline"/>
        <w:rPr>
          <w:rFonts w:cs="Times New Roman"/>
          <w:color w:val="000000" w:themeColor="text1"/>
          <w:sz w:val="24"/>
          <w:szCs w:val="24"/>
        </w:rPr>
      </w:pPr>
      <w:r w:rsidRPr="006721E9">
        <w:rPr>
          <w:rFonts w:cs="Times New Roman"/>
          <w:color w:val="000000" w:themeColor="text1"/>
          <w:sz w:val="24"/>
          <w:szCs w:val="24"/>
        </w:rPr>
        <w:t xml:space="preserve">The American Lung Association’s (ALA) 2015 “State of the Air” report </w:t>
      </w:r>
      <w:r>
        <w:rPr>
          <w:rFonts w:cs="Times New Roman"/>
          <w:color w:val="000000" w:themeColor="text1"/>
          <w:sz w:val="24"/>
          <w:szCs w:val="24"/>
        </w:rPr>
        <w:t>stated</w:t>
      </w:r>
      <w:r w:rsidRPr="006721E9">
        <w:rPr>
          <w:rFonts w:cs="Times New Roman"/>
          <w:color w:val="000000" w:themeColor="text1"/>
          <w:sz w:val="24"/>
          <w:szCs w:val="24"/>
        </w:rPr>
        <w:t xml:space="preserve">, “Nearly 138.5 million people—almost 44 percent of the nation—live where pollution levels are too often dangerous to breathe.” </w:t>
      </w:r>
      <w:r w:rsidR="000D4739">
        <w:rPr>
          <w:rFonts w:cs="Times New Roman"/>
          <w:color w:val="000000" w:themeColor="text1"/>
          <w:sz w:val="24"/>
          <w:szCs w:val="24"/>
        </w:rPr>
        <w:t>It’s</w:t>
      </w:r>
      <w:r w:rsidRPr="006721E9">
        <w:rPr>
          <w:rFonts w:cs="Times New Roman"/>
          <w:color w:val="000000" w:themeColor="text1"/>
          <w:sz w:val="24"/>
          <w:szCs w:val="24"/>
        </w:rPr>
        <w:t xml:space="preserve"> especially bad in the western USA, with many urban areas in California suffering high levels of air pollution.</w:t>
      </w:r>
      <w:r>
        <w:rPr>
          <w:rFonts w:cs="Times New Roman"/>
          <w:color w:val="000000" w:themeColor="text1"/>
          <w:sz w:val="24"/>
          <w:szCs w:val="24"/>
        </w:rPr>
        <w:t xml:space="preserve"> </w:t>
      </w:r>
      <w:r w:rsidRPr="006721E9">
        <w:rPr>
          <w:rFonts w:cs="Times New Roman"/>
          <w:color w:val="000000" w:themeColor="text1"/>
          <w:sz w:val="24"/>
          <w:szCs w:val="24"/>
        </w:rPr>
        <w:t>Overall, the air is becoming more breathable as air emissions that create the six most widespread pollutants continue to drop</w:t>
      </w:r>
      <w:r w:rsidR="000D4739">
        <w:rPr>
          <w:rFonts w:cs="Times New Roman"/>
          <w:color w:val="000000" w:themeColor="text1"/>
          <w:sz w:val="24"/>
          <w:szCs w:val="24"/>
        </w:rPr>
        <w:t xml:space="preserve">. </w:t>
      </w:r>
      <w:r w:rsidRPr="006721E9">
        <w:rPr>
          <w:rFonts w:cs="Times New Roman"/>
          <w:color w:val="000000" w:themeColor="text1"/>
          <w:sz w:val="24"/>
          <w:szCs w:val="24"/>
        </w:rPr>
        <w:t>This is true on the east coast, with cleaner power plant fuels and clean diesel being credited for the improvement.</w:t>
      </w:r>
      <w:r w:rsidR="000D4739">
        <w:rPr>
          <w:rFonts w:cs="Times New Roman"/>
          <w:color w:val="000000" w:themeColor="text1"/>
          <w:sz w:val="24"/>
          <w:szCs w:val="24"/>
        </w:rPr>
        <w:t xml:space="preserve"> In </w:t>
      </w:r>
      <w:r w:rsidR="000D473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addition to</w:t>
      </w:r>
      <w:r w:rsidR="000D4739" w:rsidRPr="006721E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air quality monitoring, gas chromatography is used in applications such as industrial process control, pharmaceuticals, and even forensics.</w:t>
      </w:r>
    </w:p>
    <w:p w14:paraId="73C9779E" w14:textId="77777777" w:rsidR="00A11D9B" w:rsidRDefault="006721E9" w:rsidP="007B22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Monitoring Principle</w:t>
      </w:r>
    </w:p>
    <w:p w14:paraId="12FEECBA" w14:textId="77777777" w:rsidR="006721E9" w:rsidRPr="006721E9" w:rsidRDefault="006721E9" w:rsidP="006721E9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6721E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G</w:t>
      </w:r>
      <w:r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as chromatography is</w:t>
      </w:r>
      <w:r w:rsidRPr="006721E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one of the most widely used analytical methods in chemistry</w:t>
      </w:r>
      <w:r w:rsidR="000D473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761DE" w:rsidRPr="005761D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In a gas chromatograph the sample, in gaseous or vapor form, is passed through or ove</w:t>
      </w:r>
      <w:r w:rsidR="000D473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r a second compound called the stationary phase.</w:t>
      </w:r>
      <w:r w:rsidR="005761DE" w:rsidRPr="005761D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This takes place in a heated coil or</w:t>
      </w:r>
      <w:r w:rsidR="000D473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column,</w:t>
      </w:r>
      <w:r w:rsidR="005761D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 a carrier gas, </w:t>
      </w:r>
      <w:r w:rsidR="005761DE" w:rsidRPr="005761D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providing the transport mechanism. Compounds in the sample react with the stationary phase at different rates before appearing at the column outlet. The time it takes </w:t>
      </w:r>
      <w:r w:rsidR="000D473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the “</w:t>
      </w:r>
      <w:proofErr w:type="spellStart"/>
      <w:r w:rsidR="000D473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eluate</w:t>
      </w:r>
      <w:proofErr w:type="spellEnd"/>
      <w:r w:rsidR="000D473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,” to emerge is the retention time,</w:t>
      </w:r>
      <w:r w:rsidR="005761DE" w:rsidRPr="005761DE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this indicates the nature of the compound in the sample.</w:t>
      </w:r>
    </w:p>
    <w:p w14:paraId="58CC46A7" w14:textId="77777777" w:rsidR="006721E9" w:rsidRPr="006721E9" w:rsidRDefault="006721E9" w:rsidP="006721E9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</w:p>
    <w:p w14:paraId="2FBF5F84" w14:textId="77777777" w:rsidR="00FB0D8A" w:rsidRDefault="00FB0D8A" w:rsidP="00FB0D8A">
      <w:pPr>
        <w:spacing w:line="240" w:lineRule="auto"/>
        <w:rPr>
          <w:b/>
          <w:sz w:val="24"/>
          <w:szCs w:val="24"/>
        </w:rPr>
      </w:pPr>
      <w:r w:rsidRPr="00FB0D8A">
        <w:rPr>
          <w:b/>
          <w:sz w:val="24"/>
          <w:szCs w:val="24"/>
        </w:rPr>
        <w:t>Featured Product:</w:t>
      </w:r>
      <w:r>
        <w:rPr>
          <w:b/>
          <w:sz w:val="24"/>
          <w:szCs w:val="24"/>
        </w:rPr>
        <w:t xml:space="preserve"> </w:t>
      </w:r>
      <w:r w:rsidR="006721E9">
        <w:rPr>
          <w:b/>
          <w:sz w:val="24"/>
          <w:szCs w:val="24"/>
        </w:rPr>
        <w:t>CCM Series</w:t>
      </w:r>
    </w:p>
    <w:p w14:paraId="5BC0258A" w14:textId="77777777" w:rsidR="00391E20" w:rsidRPr="005761DE" w:rsidRDefault="000D4739" w:rsidP="005761DE">
      <w:pPr>
        <w:rPr>
          <w:rFonts w:ascii="Times" w:eastAsia="Times New Roman" w:hAnsi="Times" w:cs="Times New Roman"/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F0D3A5" wp14:editId="62F45E25">
            <wp:simplePos x="0" y="0"/>
            <wp:positionH relativeFrom="column">
              <wp:posOffset>3771900</wp:posOffset>
            </wp:positionH>
            <wp:positionV relativeFrom="paragraph">
              <wp:posOffset>807720</wp:posOffset>
            </wp:positionV>
            <wp:extent cx="2628900" cy="26289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Tec-CCM-Series-400x4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6289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2DD" w:rsidRPr="001F72DD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1F72DD" w:rsidRPr="001F72DD">
        <w:rPr>
          <w:rStyle w:val="apple-converted-space"/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="001F72DD">
        <w:rPr>
          <w:rFonts w:eastAsia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CCM series flow monitors </w:t>
      </w:r>
      <w:r w:rsidR="001F72DD" w:rsidRPr="001F72DD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use a magnetic piston that rests at the flow tube inlet. The position of the piston changes with the flow of gas or liquid, and </w:t>
      </w:r>
      <w:proofErr w:type="gramStart"/>
      <w:r w:rsidR="001F72DD" w:rsidRPr="001F72DD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this is sensed by an adjustable reed switch</w:t>
      </w:r>
      <w:proofErr w:type="gramEnd"/>
      <w:r w:rsidR="001F72DD" w:rsidRPr="001F72DD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1F72DD" w:rsidRPr="001F72DD">
        <w:rPr>
          <w:rStyle w:val="apple-converted-space"/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>It’s</w:t>
      </w:r>
      <w:r w:rsidRPr="000D4739">
        <w:rPr>
          <w:rFonts w:eastAsia="Times New Roman" w:cs="Times New Roman"/>
          <w:color w:val="000000" w:themeColor="text1"/>
          <w:sz w:val="24"/>
          <w:szCs w:val="24"/>
          <w:shd w:val="clear" w:color="auto" w:fill="FFFFFF"/>
        </w:rPr>
        <w:t xml:space="preserve"> ideal for this kind of application where flow rates are low and abnormal operating conditions must be sensed quickly.</w:t>
      </w:r>
    </w:p>
    <w:p w14:paraId="756D101F" w14:textId="77777777" w:rsidR="00FB0D8A" w:rsidRPr="000D4739" w:rsidRDefault="00FB0D8A" w:rsidP="00FB0D8A">
      <w:pPr>
        <w:pStyle w:val="normal0"/>
        <w:contextualSpacing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0D4739">
        <w:rPr>
          <w:rFonts w:asciiTheme="minorHAnsi" w:hAnsiTheme="minorHAnsi"/>
          <w:b/>
          <w:color w:val="000000" w:themeColor="text1"/>
          <w:sz w:val="24"/>
          <w:szCs w:val="24"/>
        </w:rPr>
        <w:t xml:space="preserve">Product Features: </w:t>
      </w:r>
    </w:p>
    <w:p w14:paraId="7410722A" w14:textId="77777777" w:rsidR="001F72DD" w:rsidRPr="001F72DD" w:rsidRDefault="001F72DD" w:rsidP="001F72DD">
      <w:pPr>
        <w:numPr>
          <w:ilvl w:val="0"/>
          <w:numId w:val="15"/>
        </w:num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1F72DD">
        <w:rPr>
          <w:rFonts w:eastAsia="Times New Roman" w:cs="Times New Roman"/>
          <w:color w:val="000000" w:themeColor="text1"/>
          <w:sz w:val="24"/>
          <w:szCs w:val="24"/>
        </w:rPr>
        <w:t>Adjustable Flow Monitor</w:t>
      </w:r>
    </w:p>
    <w:p w14:paraId="35F8ADAB" w14:textId="77777777" w:rsidR="001F72DD" w:rsidRPr="001F72DD" w:rsidRDefault="001F72DD" w:rsidP="001F72DD">
      <w:pPr>
        <w:numPr>
          <w:ilvl w:val="0"/>
          <w:numId w:val="15"/>
        </w:num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1F72DD">
        <w:rPr>
          <w:rFonts w:eastAsia="Times New Roman" w:cs="Times New Roman"/>
          <w:color w:val="000000" w:themeColor="text1"/>
          <w:sz w:val="24"/>
          <w:szCs w:val="24"/>
        </w:rPr>
        <w:t>High Resolution</w:t>
      </w:r>
      <w:bookmarkStart w:id="0" w:name="_GoBack"/>
      <w:bookmarkEnd w:id="0"/>
    </w:p>
    <w:p w14:paraId="202B4F11" w14:textId="77777777" w:rsidR="001F72DD" w:rsidRPr="001F72DD" w:rsidRDefault="001F72DD" w:rsidP="001F72DD">
      <w:pPr>
        <w:numPr>
          <w:ilvl w:val="0"/>
          <w:numId w:val="15"/>
        </w:num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1F72DD">
        <w:rPr>
          <w:rFonts w:eastAsia="Times New Roman" w:cs="Times New Roman"/>
          <w:color w:val="000000" w:themeColor="text1"/>
          <w:sz w:val="24"/>
          <w:szCs w:val="24"/>
        </w:rPr>
        <w:t>Works in Very Low Flow Environments</w:t>
      </w:r>
    </w:p>
    <w:p w14:paraId="3884FFC4" w14:textId="77777777" w:rsidR="001F72DD" w:rsidRPr="001F72DD" w:rsidRDefault="001F72DD" w:rsidP="001F72DD">
      <w:pPr>
        <w:numPr>
          <w:ilvl w:val="0"/>
          <w:numId w:val="15"/>
        </w:num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1F72DD">
        <w:rPr>
          <w:rFonts w:eastAsia="Times New Roman" w:cs="Times New Roman"/>
          <w:color w:val="000000" w:themeColor="text1"/>
          <w:sz w:val="24"/>
          <w:szCs w:val="24"/>
        </w:rPr>
        <w:t>Minimal Pressure Drop</w:t>
      </w:r>
    </w:p>
    <w:p w14:paraId="6154CBB5" w14:textId="77777777" w:rsidR="001F72DD" w:rsidRPr="001F72DD" w:rsidRDefault="001F72DD" w:rsidP="001F72DD">
      <w:pPr>
        <w:numPr>
          <w:ilvl w:val="0"/>
          <w:numId w:val="15"/>
        </w:num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1F72DD">
        <w:rPr>
          <w:rFonts w:eastAsia="Times New Roman" w:cs="Times New Roman"/>
          <w:color w:val="000000" w:themeColor="text1"/>
          <w:sz w:val="24"/>
          <w:szCs w:val="24"/>
        </w:rPr>
        <w:t>Gas and Liquid Flow Sensor</w:t>
      </w:r>
    </w:p>
    <w:p w14:paraId="0D17BFDD" w14:textId="77777777" w:rsidR="001F72DD" w:rsidRPr="001F72DD" w:rsidRDefault="001F72DD" w:rsidP="001F72DD">
      <w:pPr>
        <w:numPr>
          <w:ilvl w:val="0"/>
          <w:numId w:val="15"/>
        </w:num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1F72DD">
        <w:rPr>
          <w:rFonts w:eastAsia="Times New Roman" w:cs="Times New Roman"/>
          <w:color w:val="000000" w:themeColor="text1"/>
          <w:sz w:val="24"/>
          <w:szCs w:val="24"/>
        </w:rPr>
        <w:t>Materials: PVC</w:t>
      </w:r>
    </w:p>
    <w:p w14:paraId="63284458" w14:textId="77777777" w:rsidR="001F72DD" w:rsidRPr="001F72DD" w:rsidRDefault="001F72DD" w:rsidP="001F72DD">
      <w:pPr>
        <w:numPr>
          <w:ilvl w:val="0"/>
          <w:numId w:val="15"/>
        </w:num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1F72DD">
        <w:rPr>
          <w:rFonts w:eastAsia="Times New Roman" w:cs="Times New Roman"/>
          <w:color w:val="000000" w:themeColor="text1"/>
          <w:sz w:val="24"/>
          <w:szCs w:val="24"/>
        </w:rPr>
        <w:t>Confirms: Normal flow conditions</w:t>
      </w:r>
    </w:p>
    <w:p w14:paraId="1AD2D39D" w14:textId="77777777" w:rsidR="001F72DD" w:rsidRPr="001F72DD" w:rsidRDefault="001F72DD" w:rsidP="001F72DD">
      <w:pPr>
        <w:numPr>
          <w:ilvl w:val="0"/>
          <w:numId w:val="15"/>
        </w:num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1F72DD">
        <w:rPr>
          <w:rFonts w:eastAsia="Times New Roman" w:cs="Times New Roman"/>
          <w:color w:val="000000" w:themeColor="text1"/>
          <w:sz w:val="24"/>
          <w:szCs w:val="24"/>
        </w:rPr>
        <w:t>Senses: high flow, low flow</w:t>
      </w:r>
    </w:p>
    <w:p w14:paraId="250CFA3D" w14:textId="77777777" w:rsidR="001F72DD" w:rsidRPr="001F72DD" w:rsidRDefault="001F72DD" w:rsidP="001F72DD">
      <w:pPr>
        <w:numPr>
          <w:ilvl w:val="0"/>
          <w:numId w:val="15"/>
        </w:num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color w:val="000000" w:themeColor="text1"/>
          <w:sz w:val="24"/>
          <w:szCs w:val="24"/>
        </w:rPr>
      </w:pPr>
      <w:r w:rsidRPr="001F72DD">
        <w:rPr>
          <w:rFonts w:eastAsia="Times New Roman" w:cs="Times New Roman"/>
          <w:color w:val="000000" w:themeColor="text1"/>
          <w:sz w:val="24"/>
          <w:szCs w:val="24"/>
        </w:rPr>
        <w:t>Output: Switch Contact</w:t>
      </w:r>
    </w:p>
    <w:p w14:paraId="7DE8C595" w14:textId="77777777" w:rsidR="00FB0D8A" w:rsidRPr="001F72DD" w:rsidRDefault="00FB0D8A" w:rsidP="001F72DD">
      <w:pPr>
        <w:shd w:val="clear" w:color="auto" w:fill="FFFFFF"/>
        <w:spacing w:after="0" w:line="357" w:lineRule="atLeast"/>
        <w:ind w:left="450"/>
        <w:textAlignment w:val="baseline"/>
        <w:rPr>
          <w:rFonts w:eastAsia="Times New Roman" w:cs="Times New Roman"/>
          <w:sz w:val="24"/>
          <w:szCs w:val="24"/>
        </w:rPr>
      </w:pPr>
    </w:p>
    <w:sectPr w:rsidR="00FB0D8A" w:rsidRPr="001F72DD" w:rsidSect="00DA72EB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C9C14" w14:textId="77777777" w:rsidR="005761DE" w:rsidRDefault="005761DE" w:rsidP="00FC3311">
      <w:pPr>
        <w:spacing w:after="0" w:line="240" w:lineRule="auto"/>
      </w:pPr>
      <w:r>
        <w:separator/>
      </w:r>
    </w:p>
  </w:endnote>
  <w:endnote w:type="continuationSeparator" w:id="0">
    <w:p w14:paraId="1549F569" w14:textId="77777777" w:rsidR="005761DE" w:rsidRDefault="005761DE" w:rsidP="00FC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EC1BC5" w14:textId="77777777" w:rsidR="005761DE" w:rsidRPr="00391E20" w:rsidRDefault="005761DE" w:rsidP="00391E20">
    <w:pPr>
      <w:pStyle w:val="normal0"/>
      <w:rPr>
        <w:rFonts w:asciiTheme="minorHAnsi" w:hAnsiTheme="minorHAnsi"/>
        <w:b/>
        <w:color w:val="FFFFFF" w:themeColor="background1"/>
        <w:sz w:val="24"/>
        <w:szCs w:val="24"/>
      </w:rPr>
    </w:pPr>
    <w:r w:rsidRPr="00391E20">
      <w:rPr>
        <w:rFonts w:asciiTheme="minorHAnsi" w:hAnsiTheme="minorHAnsi"/>
        <w:b/>
        <w:color w:val="FFFFFF" w:themeColor="background1"/>
        <w:sz w:val="24"/>
        <w:szCs w:val="24"/>
      </w:rPr>
      <w:t xml:space="preserve">For more information call 1-800-398-9298 or </w:t>
    </w:r>
  </w:p>
  <w:p w14:paraId="03F21143" w14:textId="77777777" w:rsidR="005761DE" w:rsidRPr="00391E20" w:rsidRDefault="005761DE" w:rsidP="00391E20">
    <w:pPr>
      <w:pStyle w:val="normal0"/>
      <w:rPr>
        <w:rFonts w:asciiTheme="minorHAnsi" w:hAnsiTheme="minorHAnsi"/>
        <w:b/>
        <w:color w:val="FFFFFF" w:themeColor="background1"/>
        <w:sz w:val="24"/>
        <w:szCs w:val="24"/>
      </w:rPr>
    </w:pPr>
    <w:r w:rsidRPr="00391E20">
      <w:rPr>
        <w:rFonts w:asciiTheme="minorHAnsi" w:hAnsiTheme="minorHAnsi"/>
        <w:b/>
        <w:color w:val="FFFFFF" w:themeColor="background1"/>
        <w:sz w:val="24"/>
        <w:szCs w:val="24"/>
      </w:rPr>
      <w:t xml:space="preserve">visit ChemTec.com to view product catalog and spec sheets. </w:t>
    </w:r>
  </w:p>
  <w:p w14:paraId="788CEFC2" w14:textId="77777777" w:rsidR="005761DE" w:rsidRDefault="005761D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C9F49" w14:textId="77777777" w:rsidR="005761DE" w:rsidRDefault="005761DE" w:rsidP="00FC3311">
      <w:pPr>
        <w:spacing w:after="0" w:line="240" w:lineRule="auto"/>
      </w:pPr>
      <w:r>
        <w:separator/>
      </w:r>
    </w:p>
  </w:footnote>
  <w:footnote w:type="continuationSeparator" w:id="0">
    <w:p w14:paraId="7A6A8135" w14:textId="77777777" w:rsidR="005761DE" w:rsidRDefault="005761DE" w:rsidP="00FC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ABFA018" w14:textId="77777777" w:rsidR="005761DE" w:rsidRDefault="005761DE">
    <w:pPr>
      <w:pStyle w:val="Header"/>
    </w:pPr>
    <w:r>
      <w:rPr>
        <w:noProof/>
      </w:rPr>
      <w:pict w14:anchorId="49AE14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7" o:spid="_x0000_s2056" type="#_x0000_t75" style="position:absolute;margin-left:0;margin-top:0;width:774pt;height:954pt;z-index:-251657216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C205829" w14:textId="77777777" w:rsidR="005761DE" w:rsidRDefault="005761DE">
    <w:pPr>
      <w:pStyle w:val="Header"/>
    </w:pPr>
    <w:r>
      <w:rPr>
        <w:noProof/>
      </w:rPr>
      <w:pict w14:anchorId="36513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8" o:spid="_x0000_s2057" type="#_x0000_t75" style="position:absolute;margin-left:0;margin-top:0;width:774pt;height:954pt;z-index:-251656192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EB84C2" w14:textId="77777777" w:rsidR="005761DE" w:rsidRDefault="005761DE">
    <w:pPr>
      <w:pStyle w:val="Header"/>
    </w:pPr>
    <w:r>
      <w:rPr>
        <w:noProof/>
      </w:rPr>
      <w:pict w14:anchorId="63C6EE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5998536" o:spid="_x0000_s2055" type="#_x0000_t75" style="position:absolute;margin-left:0;margin-top:0;width:774pt;height:954pt;z-index:-251658240;mso-position-horizontal:center;mso-position-horizontal-relative:margin;mso-position-vertical:center;mso-position-vertical-relative:margin" o:allowincell="f">
          <v:imagedata r:id="rId1" o:title="OneSheet_Template_REVISED_3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6pt;height:25.6pt" o:bullet="t">
        <v:imagedata r:id="rId1" o:title="Blueteardrop copy"/>
      </v:shape>
    </w:pict>
  </w:numPicBullet>
  <w:numPicBullet w:numPicBulletId="1">
    <w:pict>
      <v:shape id="_x0000_i1039" type="#_x0000_t75" style="width:15.2pt;height:27.2pt" o:bullet="t">
        <v:imagedata r:id="rId2" o:title="Grayteardrop"/>
      </v:shape>
    </w:pict>
  </w:numPicBullet>
  <w:abstractNum w:abstractNumId="0">
    <w:nsid w:val="02A93B54"/>
    <w:multiLevelType w:val="hybridMultilevel"/>
    <w:tmpl w:val="AA6C6FF4"/>
    <w:lvl w:ilvl="0" w:tplc="E0D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2532"/>
    <w:multiLevelType w:val="multilevel"/>
    <w:tmpl w:val="5C16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2328CD"/>
    <w:multiLevelType w:val="hybridMultilevel"/>
    <w:tmpl w:val="D1600A9E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C325F"/>
    <w:multiLevelType w:val="hybridMultilevel"/>
    <w:tmpl w:val="2562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B5DA1"/>
    <w:multiLevelType w:val="hybridMultilevel"/>
    <w:tmpl w:val="6EFE7A20"/>
    <w:lvl w:ilvl="0" w:tplc="B2D63B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1E8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9651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F2E0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220F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56B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4C94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66A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6CED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FA93C7B"/>
    <w:multiLevelType w:val="hybridMultilevel"/>
    <w:tmpl w:val="EDD6AE08"/>
    <w:lvl w:ilvl="0" w:tplc="83CA6E4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B5DC4"/>
    <w:multiLevelType w:val="hybridMultilevel"/>
    <w:tmpl w:val="068A30D2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B4395"/>
    <w:multiLevelType w:val="hybridMultilevel"/>
    <w:tmpl w:val="C2D624D2"/>
    <w:lvl w:ilvl="0" w:tplc="E0D4BB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B17EB4"/>
    <w:multiLevelType w:val="multilevel"/>
    <w:tmpl w:val="A8E4A7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B043B"/>
    <w:multiLevelType w:val="multilevel"/>
    <w:tmpl w:val="1A34BD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B9617A2"/>
    <w:multiLevelType w:val="multilevel"/>
    <w:tmpl w:val="A8E4A7A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11B18"/>
    <w:multiLevelType w:val="hybridMultilevel"/>
    <w:tmpl w:val="1770A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A33D7"/>
    <w:multiLevelType w:val="hybridMultilevel"/>
    <w:tmpl w:val="E5BCF7BE"/>
    <w:lvl w:ilvl="0" w:tplc="ED3CC8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2E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6453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FECC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3824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6A13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692F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480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5C7C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45F21D6"/>
    <w:multiLevelType w:val="multilevel"/>
    <w:tmpl w:val="7C3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DEE7917"/>
    <w:multiLevelType w:val="hybridMultilevel"/>
    <w:tmpl w:val="91AC08DA"/>
    <w:lvl w:ilvl="0" w:tplc="37A299B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97"/>
    <w:rsid w:val="00033009"/>
    <w:rsid w:val="000D4739"/>
    <w:rsid w:val="001E0AD7"/>
    <w:rsid w:val="001F72DD"/>
    <w:rsid w:val="00213DD2"/>
    <w:rsid w:val="00257490"/>
    <w:rsid w:val="002A3CC3"/>
    <w:rsid w:val="002F6D0B"/>
    <w:rsid w:val="00331312"/>
    <w:rsid w:val="00391E20"/>
    <w:rsid w:val="00407069"/>
    <w:rsid w:val="005735FB"/>
    <w:rsid w:val="005761DE"/>
    <w:rsid w:val="006721E9"/>
    <w:rsid w:val="00726573"/>
    <w:rsid w:val="00797E93"/>
    <w:rsid w:val="007B22BF"/>
    <w:rsid w:val="00821876"/>
    <w:rsid w:val="00915352"/>
    <w:rsid w:val="00A11D9B"/>
    <w:rsid w:val="00A36A57"/>
    <w:rsid w:val="00AA56EB"/>
    <w:rsid w:val="00AB1E5E"/>
    <w:rsid w:val="00AF005C"/>
    <w:rsid w:val="00DA72EB"/>
    <w:rsid w:val="00DF67D1"/>
    <w:rsid w:val="00E00DA5"/>
    <w:rsid w:val="00E22C97"/>
    <w:rsid w:val="00E738E5"/>
    <w:rsid w:val="00E875C4"/>
    <w:rsid w:val="00EB1CA1"/>
    <w:rsid w:val="00F731F9"/>
    <w:rsid w:val="00FB0D8A"/>
    <w:rsid w:val="00FC3311"/>
    <w:rsid w:val="00FE4107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385FA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11"/>
  </w:style>
  <w:style w:type="paragraph" w:styleId="Footer">
    <w:name w:val="footer"/>
    <w:basedOn w:val="Normal"/>
    <w:link w:val="Foot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11"/>
  </w:style>
  <w:style w:type="paragraph" w:styleId="ListParagraph">
    <w:name w:val="List Paragraph"/>
    <w:basedOn w:val="Normal"/>
    <w:uiPriority w:val="34"/>
    <w:qFormat/>
    <w:rsid w:val="0025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49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22BF"/>
  </w:style>
  <w:style w:type="paragraph" w:styleId="NormalWeb">
    <w:name w:val="Normal (Web)"/>
    <w:basedOn w:val="Normal"/>
    <w:uiPriority w:val="99"/>
    <w:semiHidden/>
    <w:unhideWhenUsed/>
    <w:rsid w:val="00A11D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FB0D8A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2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311"/>
  </w:style>
  <w:style w:type="paragraph" w:styleId="Footer">
    <w:name w:val="footer"/>
    <w:basedOn w:val="Normal"/>
    <w:link w:val="FooterChar"/>
    <w:uiPriority w:val="99"/>
    <w:unhideWhenUsed/>
    <w:rsid w:val="00FC33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311"/>
  </w:style>
  <w:style w:type="paragraph" w:styleId="ListParagraph">
    <w:name w:val="List Paragraph"/>
    <w:basedOn w:val="Normal"/>
    <w:uiPriority w:val="34"/>
    <w:qFormat/>
    <w:rsid w:val="002574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4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9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749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B22BF"/>
  </w:style>
  <w:style w:type="paragraph" w:styleId="NormalWeb">
    <w:name w:val="Normal (Web)"/>
    <w:basedOn w:val="Normal"/>
    <w:uiPriority w:val="99"/>
    <w:semiHidden/>
    <w:unhideWhenUsed/>
    <w:rsid w:val="00A11D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customStyle="1" w:styleId="normal0">
    <w:name w:val="normal"/>
    <w:rsid w:val="00FB0D8A"/>
    <w:pPr>
      <w:widowControl w:val="0"/>
      <w:spacing w:after="0"/>
      <w:contextualSpacing/>
    </w:pPr>
    <w:rPr>
      <w:rFonts w:ascii="Arial" w:eastAsia="Arial" w:hAnsi="Arial" w:cs="Arial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F72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74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6744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36606-273E-ED4F-AD33-8705D855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Kantor</dc:creator>
  <cp:lastModifiedBy>Connect Agency</cp:lastModifiedBy>
  <cp:revision>3</cp:revision>
  <cp:lastPrinted>2015-08-14T13:30:00Z</cp:lastPrinted>
  <dcterms:created xsi:type="dcterms:W3CDTF">2015-08-14T13:30:00Z</dcterms:created>
  <dcterms:modified xsi:type="dcterms:W3CDTF">2015-08-14T13:30:00Z</dcterms:modified>
</cp:coreProperties>
</file>